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2FC82" w14:textId="77777777" w:rsidR="00333EE6" w:rsidRDefault="002931CB" w:rsidP="00DC42B8">
      <w:pPr>
        <w:pStyle w:val="Kop1"/>
      </w:pPr>
      <w:r>
        <w:t>Beschrijving selectiecall IBD project</w:t>
      </w:r>
      <w:r>
        <w:tab/>
      </w:r>
    </w:p>
    <w:p w14:paraId="7D0DD9F2" w14:textId="77777777" w:rsidR="002931CB" w:rsidRDefault="002931CB" w:rsidP="002931CB"/>
    <w:p w14:paraId="176F0723" w14:textId="77777777" w:rsidR="002931CB" w:rsidRPr="00E714F8" w:rsidRDefault="002931CB" w:rsidP="002931CB">
      <w:pPr>
        <w:rPr>
          <w:rStyle w:val="Intensievebenadrukking"/>
        </w:rPr>
      </w:pPr>
      <w:r w:rsidRPr="00E714F8">
        <w:rPr>
          <w:rStyle w:val="Intensievebenadrukking"/>
        </w:rPr>
        <w:t>Achtergrond</w:t>
      </w:r>
    </w:p>
    <w:p w14:paraId="197184B0" w14:textId="334913CC" w:rsidR="002931CB" w:rsidRDefault="003E6C14" w:rsidP="004F17FC">
      <w:r>
        <w:t>In 2020 zijn d</w:t>
      </w:r>
      <w:r w:rsidR="004F17FC">
        <w:t xml:space="preserve">e </w:t>
      </w:r>
      <w:r w:rsidR="00E714F8">
        <w:t>Nederlandse Maag Lever Darm Stichting (MLDS)</w:t>
      </w:r>
      <w:r w:rsidR="00792D13">
        <w:t xml:space="preserve">, </w:t>
      </w:r>
      <w:r w:rsidR="00E714F8">
        <w:t xml:space="preserve">de </w:t>
      </w:r>
      <w:r w:rsidR="004F17FC">
        <w:t>patiëntenvereniging Crohn &amp; Colitis NL (C&amp;CNL)</w:t>
      </w:r>
      <w:r w:rsidR="00792D13">
        <w:t xml:space="preserve">, </w:t>
      </w:r>
      <w:r w:rsidR="004F17FC">
        <w:t>de Stichting Initiative on Crohn and Colitis Surgery (ICC)</w:t>
      </w:r>
      <w:r w:rsidR="00792D13">
        <w:t>,</w:t>
      </w:r>
      <w:r w:rsidR="004F17FC">
        <w:t xml:space="preserve"> de Nederlandse Vereniging van Maag- Darm-Leverartsen, commissie IBD (NVMDL-IBD)</w:t>
      </w:r>
      <w:r w:rsidR="00792D13">
        <w:t xml:space="preserve"> en </w:t>
      </w:r>
      <w:r w:rsidR="004F17FC">
        <w:t>de Beroepsvereniging Verpleegkundigen &amp; Verzorgenden Maag Darm Lever - netwerk IBD (V&amp;VN-IBD)</w:t>
      </w:r>
      <w:r w:rsidR="00E93EB4">
        <w:t xml:space="preserve"> een samenwerkingsverband aangegaan</w:t>
      </w:r>
      <w:r>
        <w:t xml:space="preserve">. </w:t>
      </w:r>
      <w:r w:rsidR="004C6781">
        <w:t>We slaan de handen ineen met als richtpunt</w:t>
      </w:r>
      <w:r>
        <w:t xml:space="preserve"> </w:t>
      </w:r>
      <w:r w:rsidR="00B61248" w:rsidRPr="0063291D">
        <w:rPr>
          <w:i/>
        </w:rPr>
        <w:t xml:space="preserve">“de IBD </w:t>
      </w:r>
      <w:r w:rsidR="00455833" w:rsidRPr="0063291D">
        <w:rPr>
          <w:i/>
        </w:rPr>
        <w:t>patiënt</w:t>
      </w:r>
      <w:r w:rsidR="00B61248" w:rsidRPr="0063291D">
        <w:rPr>
          <w:i/>
        </w:rPr>
        <w:t xml:space="preserve"> te laten vergeten dat deze </w:t>
      </w:r>
      <w:r w:rsidR="00455833" w:rsidRPr="0063291D">
        <w:rPr>
          <w:i/>
        </w:rPr>
        <w:t>patiënt</w:t>
      </w:r>
      <w:r w:rsidR="00B61248" w:rsidRPr="0063291D">
        <w:rPr>
          <w:i/>
        </w:rPr>
        <w:t xml:space="preserve"> is”</w:t>
      </w:r>
      <w:r w:rsidR="004C6781">
        <w:t>. Dit willen we realiseren d</w:t>
      </w:r>
      <w:r w:rsidR="001B41EC">
        <w:t xml:space="preserve">oor het gezamenlijk </w:t>
      </w:r>
      <w:r w:rsidR="004C6781">
        <w:t>mogelijk maken</w:t>
      </w:r>
      <w:r w:rsidR="001B41EC">
        <w:t xml:space="preserve"> van</w:t>
      </w:r>
      <w:r w:rsidR="004C6781">
        <w:t xml:space="preserve"> (nog meer)</w:t>
      </w:r>
      <w:r w:rsidR="001B41EC">
        <w:t xml:space="preserve"> </w:t>
      </w:r>
      <w:r w:rsidR="004C6781">
        <w:t>wetenschappelijk onderzoek, een landelijke onderzoeksinfrastructuur en zorg-gerelateerde projecten</w:t>
      </w:r>
      <w:r w:rsidR="00B33B9A">
        <w:t xml:space="preserve">. </w:t>
      </w:r>
      <w:r w:rsidR="004C6781">
        <w:t xml:space="preserve">Vanuit één verhaal en agenda trekken we gezamenlijk op in fondsenwerving, communicatie en impact investeringen. </w:t>
      </w:r>
      <w:r w:rsidR="00B33B9A">
        <w:t xml:space="preserve">Met deze projecten wil het samenwerkingsverband een wezenlijk verschil in de kwaliteit van leven van IBD </w:t>
      </w:r>
      <w:r w:rsidR="00455833">
        <w:t>patiënten</w:t>
      </w:r>
      <w:r w:rsidR="00B33B9A">
        <w:t xml:space="preserve"> brengen. </w:t>
      </w:r>
    </w:p>
    <w:p w14:paraId="5FE9AEE9" w14:textId="1589543A" w:rsidR="004C6781" w:rsidRDefault="00455833" w:rsidP="004F17FC">
      <w:r>
        <w:t xml:space="preserve">Door </w:t>
      </w:r>
      <w:r w:rsidR="00227657">
        <w:t>het</w:t>
      </w:r>
      <w:r>
        <w:t xml:space="preserve"> samenwerkingsverband is </w:t>
      </w:r>
      <w:r w:rsidR="00BC3B65">
        <w:t>op basis van input van patiënten</w:t>
      </w:r>
      <w:r w:rsidR="004C6781">
        <w:t xml:space="preserve">, wetenschappers en </w:t>
      </w:r>
      <w:r w:rsidR="00BC3B65">
        <w:t xml:space="preserve">zorgverleners </w:t>
      </w:r>
      <w:r>
        <w:t>de keuze gemaakt zich te concentreren op drie thema’s</w:t>
      </w:r>
      <w:r w:rsidR="004C6781">
        <w:t>:</w:t>
      </w:r>
    </w:p>
    <w:p w14:paraId="050DE07D" w14:textId="15DE1CD0" w:rsidR="004C6781" w:rsidRDefault="00455833" w:rsidP="0063291D">
      <w:pPr>
        <w:numPr>
          <w:ilvl w:val="0"/>
          <w:numId w:val="9"/>
        </w:numPr>
      </w:pPr>
      <w:r>
        <w:t>Voeding</w:t>
      </w:r>
    </w:p>
    <w:p w14:paraId="756C550F" w14:textId="050405CC" w:rsidR="004C6781" w:rsidRDefault="00455833" w:rsidP="0063291D">
      <w:pPr>
        <w:numPr>
          <w:ilvl w:val="0"/>
          <w:numId w:val="9"/>
        </w:numPr>
      </w:pPr>
      <w:r>
        <w:t xml:space="preserve">Vermoeidheid </w:t>
      </w:r>
    </w:p>
    <w:p w14:paraId="526CA0F8" w14:textId="78FCCA20" w:rsidR="00455833" w:rsidRDefault="00455833" w:rsidP="0063291D">
      <w:pPr>
        <w:numPr>
          <w:ilvl w:val="0"/>
          <w:numId w:val="9"/>
        </w:numPr>
      </w:pPr>
      <w:r>
        <w:t>Gepersonaliseerde Zorg</w:t>
      </w:r>
      <w:r w:rsidR="00227657">
        <w:t xml:space="preserve"> </w:t>
      </w:r>
    </w:p>
    <w:p w14:paraId="6EAF4D99" w14:textId="7EB5B168" w:rsidR="00AD3CD7" w:rsidRDefault="00AD78D2" w:rsidP="004F17FC">
      <w:r>
        <w:t xml:space="preserve">Onderdeel van deze samenwerking is een gezamenlijke </w:t>
      </w:r>
      <w:r w:rsidR="00455833">
        <w:t xml:space="preserve">jaarlijkse </w:t>
      </w:r>
      <w:r>
        <w:t>selectiecall voor één of meerdere IBD projecten</w:t>
      </w:r>
      <w:r w:rsidR="002315DB">
        <w:t>.</w:t>
      </w:r>
      <w:r w:rsidR="00D456D0">
        <w:t xml:space="preserve"> Deze selectiecall houdt in dat het samenwerkingsverband alle onderzoekers die zich bezighouden met </w:t>
      </w:r>
      <w:r w:rsidR="00D65DBE">
        <w:t>onderzoek naar IBD op één van de drie gekozen thema</w:t>
      </w:r>
      <w:r w:rsidR="00BE6AA0">
        <w:t>’</w:t>
      </w:r>
      <w:r w:rsidR="00D65DBE">
        <w:t xml:space="preserve">s </w:t>
      </w:r>
      <w:r w:rsidR="00BE6AA0">
        <w:t xml:space="preserve">jaarlijks </w:t>
      </w:r>
      <w:r w:rsidR="00D65DBE">
        <w:t>uitnodig</w:t>
      </w:r>
      <w:r w:rsidR="00561384">
        <w:t>t</w:t>
      </w:r>
      <w:r w:rsidR="00D65DBE">
        <w:t xml:space="preserve"> om een onderzoeksvoorstel in te dienen. </w:t>
      </w:r>
      <w:r w:rsidR="009846A1">
        <w:t>(</w:t>
      </w:r>
      <w:r w:rsidR="005A58A7">
        <w:t xml:space="preserve">Voor de verloop van het proces, zie bijlage </w:t>
      </w:r>
      <w:r w:rsidR="001D03C1">
        <w:t>1 voor de workflow gedurende het jaar</w:t>
      </w:r>
      <w:r w:rsidR="009846A1">
        <w:t>)</w:t>
      </w:r>
      <w:r w:rsidR="001D03C1">
        <w:t xml:space="preserve">. </w:t>
      </w:r>
      <w:r w:rsidR="004C6781">
        <w:t xml:space="preserve">De call opent in januari 2022. </w:t>
      </w:r>
      <w:r w:rsidR="00B04F5E">
        <w:t xml:space="preserve">De MLDS spant zich gedurende het jaar met de samenwerkende partijen </w:t>
      </w:r>
      <w:r w:rsidR="00811F54">
        <w:t xml:space="preserve">en </w:t>
      </w:r>
      <w:r w:rsidR="004A0914">
        <w:t>geselecteerde onderzoekers</w:t>
      </w:r>
      <w:r w:rsidR="00811F54">
        <w:t xml:space="preserve"> in om </w:t>
      </w:r>
      <w:r w:rsidR="004C6781">
        <w:t xml:space="preserve">voldoende </w:t>
      </w:r>
      <w:r w:rsidR="00811F54">
        <w:t xml:space="preserve">fondsen te verwerven om aan het einde van het jaar toe te kennen aan één of meer </w:t>
      </w:r>
      <w:r w:rsidR="004F66AC">
        <w:t xml:space="preserve">van de ingediende onderzoeksvoorstellen. </w:t>
      </w:r>
    </w:p>
    <w:p w14:paraId="4B29FFE6" w14:textId="356ECF70" w:rsidR="00B33B9A" w:rsidRDefault="0074414D" w:rsidP="004F17FC">
      <w:r>
        <w:t xml:space="preserve">De stuurgroep van het samenwerkingsverband </w:t>
      </w:r>
      <w:r w:rsidR="00DE3F11">
        <w:t>kiest, geadviseerd door een onafhankelijke wetenschappelijke toetsingscommissie</w:t>
      </w:r>
      <w:r w:rsidR="004C6781">
        <w:t xml:space="preserve"> en</w:t>
      </w:r>
      <w:r w:rsidR="00716481">
        <w:t xml:space="preserve"> mogelijk</w:t>
      </w:r>
      <w:r w:rsidR="004C6781">
        <w:t xml:space="preserve"> internationale referenten</w:t>
      </w:r>
      <w:r w:rsidR="00DE3F11">
        <w:t xml:space="preserve">, voor de </w:t>
      </w:r>
      <w:r w:rsidR="00FD2CDE">
        <w:t xml:space="preserve">te </w:t>
      </w:r>
      <w:r w:rsidR="009E21B9">
        <w:t xml:space="preserve">financieren onderzoeksprojecten. Zie voor het selectieproces verder bijlage 1. </w:t>
      </w:r>
      <w:r w:rsidR="00762CF0">
        <w:t xml:space="preserve">De gekozen onderzoeksprojecten worden aan het einde van het jaar </w:t>
      </w:r>
      <w:r w:rsidR="00AD3CD7">
        <w:t>geïnformeerd</w:t>
      </w:r>
      <w:r w:rsidR="00762CF0">
        <w:t xml:space="preserve"> over de </w:t>
      </w:r>
      <w:r w:rsidR="00AB0D40">
        <w:t xml:space="preserve">daadwerkelijke toekenning, afhankelijk van de </w:t>
      </w:r>
      <w:r w:rsidR="004C6781">
        <w:t xml:space="preserve">omvang van de gerealiseerde donaties </w:t>
      </w:r>
      <w:r w:rsidR="00AB0D40">
        <w:t xml:space="preserve">. </w:t>
      </w:r>
    </w:p>
    <w:p w14:paraId="507B3CA5" w14:textId="1EFD0560" w:rsidR="00FF5BCF" w:rsidRPr="002810E4" w:rsidRDefault="00F323E1" w:rsidP="004F17FC">
      <w:pPr>
        <w:rPr>
          <w:rStyle w:val="Intensievebenadrukking"/>
        </w:rPr>
      </w:pPr>
      <w:r w:rsidRPr="002810E4">
        <w:rPr>
          <w:rStyle w:val="Intensievebenadrukking"/>
        </w:rPr>
        <w:t>Waaraan dienen</w:t>
      </w:r>
      <w:r w:rsidR="00FF5BCF" w:rsidRPr="002810E4">
        <w:rPr>
          <w:rStyle w:val="Intensievebenadrukking"/>
        </w:rPr>
        <w:t xml:space="preserve"> de ingediende onderzoeksvoorstellen</w:t>
      </w:r>
      <w:r w:rsidRPr="002810E4">
        <w:rPr>
          <w:rStyle w:val="Intensievebenadrukking"/>
        </w:rPr>
        <w:t xml:space="preserve"> te voldoen</w:t>
      </w:r>
      <w:r w:rsidR="00FF5BCF" w:rsidRPr="002810E4">
        <w:rPr>
          <w:rStyle w:val="Intensievebenadrukking"/>
        </w:rPr>
        <w:t>:</w:t>
      </w:r>
    </w:p>
    <w:p w14:paraId="6EA33CDE" w14:textId="728B714C" w:rsidR="0074744D" w:rsidRDefault="00551A5B" w:rsidP="0074744D">
      <w:pPr>
        <w:numPr>
          <w:ilvl w:val="0"/>
          <w:numId w:val="6"/>
        </w:numPr>
        <w:spacing w:after="0"/>
      </w:pPr>
      <w:r>
        <w:t xml:space="preserve">Betreft </w:t>
      </w:r>
      <w:r w:rsidR="00EE0E60">
        <w:t>onderzoek naar</w:t>
      </w:r>
      <w:r w:rsidR="0074744D">
        <w:t>:</w:t>
      </w:r>
    </w:p>
    <w:p w14:paraId="1267C179" w14:textId="77777777" w:rsidR="0074744D" w:rsidRDefault="00EE0E60" w:rsidP="0074744D">
      <w:pPr>
        <w:numPr>
          <w:ilvl w:val="1"/>
          <w:numId w:val="6"/>
        </w:numPr>
        <w:spacing w:after="0"/>
      </w:pPr>
      <w:r>
        <w:t xml:space="preserve">Voeding en IBD; </w:t>
      </w:r>
    </w:p>
    <w:p w14:paraId="2D462E19" w14:textId="78633EA9" w:rsidR="0074744D" w:rsidRDefault="00EE0E60" w:rsidP="0074744D">
      <w:pPr>
        <w:numPr>
          <w:ilvl w:val="1"/>
          <w:numId w:val="6"/>
        </w:numPr>
        <w:spacing w:after="0"/>
      </w:pPr>
      <w:r>
        <w:t>Vermoeidheid en IBD</w:t>
      </w:r>
      <w:r w:rsidR="0074744D">
        <w:t>;</w:t>
      </w:r>
    </w:p>
    <w:p w14:paraId="0A547D7B" w14:textId="0EC46DB8" w:rsidR="00FF5BCF" w:rsidRDefault="00EE0E60" w:rsidP="0074744D">
      <w:pPr>
        <w:numPr>
          <w:ilvl w:val="1"/>
          <w:numId w:val="6"/>
        </w:numPr>
        <w:spacing w:after="0"/>
      </w:pPr>
      <w:r>
        <w:t xml:space="preserve"> IBD en Gepersonaliseerde Zorg</w:t>
      </w:r>
      <w:r w:rsidR="0074744D">
        <w:t>;</w:t>
      </w:r>
    </w:p>
    <w:p w14:paraId="604B7325" w14:textId="20B1DF06" w:rsidR="0074744D" w:rsidRDefault="00B9436F" w:rsidP="0074744D">
      <w:pPr>
        <w:numPr>
          <w:ilvl w:val="0"/>
          <w:numId w:val="6"/>
        </w:numPr>
        <w:spacing w:after="0"/>
      </w:pPr>
      <w:r>
        <w:t xml:space="preserve">Aan te vragen bedrag tussen de </w:t>
      </w:r>
      <w:r w:rsidR="00903020">
        <w:t>€ 25.000,- en 250.000,-</w:t>
      </w:r>
      <w:r w:rsidR="00716481">
        <w:t>;</w:t>
      </w:r>
    </w:p>
    <w:p w14:paraId="6F0E55F7" w14:textId="382F65F5" w:rsidR="00AB786C" w:rsidRDefault="00AB786C" w:rsidP="0074744D">
      <w:pPr>
        <w:numPr>
          <w:ilvl w:val="0"/>
          <w:numId w:val="6"/>
        </w:numPr>
        <w:spacing w:after="0"/>
      </w:pPr>
      <w:r>
        <w:t>De projectleider mag maximaal 1 voorstel als projectleider indienen</w:t>
      </w:r>
      <w:r w:rsidR="52ACA198">
        <w:t>;</w:t>
      </w:r>
    </w:p>
    <w:p w14:paraId="5DEE57F4" w14:textId="21839222" w:rsidR="52ACA198" w:rsidRDefault="52ACA198" w:rsidP="4C0423BB">
      <w:pPr>
        <w:numPr>
          <w:ilvl w:val="0"/>
          <w:numId w:val="6"/>
        </w:numPr>
        <w:spacing w:after="0"/>
      </w:pPr>
      <w:r w:rsidRPr="4C0423BB">
        <w:t>De projectleider moet gepromoveerd zijn;</w:t>
      </w:r>
    </w:p>
    <w:p w14:paraId="05DBF181" w14:textId="64072A7B" w:rsidR="001B478C" w:rsidRDefault="00AB786C" w:rsidP="00671375">
      <w:pPr>
        <w:numPr>
          <w:ilvl w:val="0"/>
          <w:numId w:val="6"/>
        </w:numPr>
        <w:spacing w:after="0"/>
      </w:pPr>
      <w:r>
        <w:t xml:space="preserve">Het </w:t>
      </w:r>
      <w:r w:rsidRPr="00AB786C">
        <w:t xml:space="preserve">project moet binnen </w:t>
      </w:r>
      <w:r>
        <w:t xml:space="preserve">drie jaar na </w:t>
      </w:r>
      <w:r w:rsidR="00780DAB">
        <w:t>startdatum afgerond zijn;</w:t>
      </w:r>
    </w:p>
    <w:p w14:paraId="0E5496AC" w14:textId="0B331972" w:rsidR="00671375" w:rsidRDefault="00C25800" w:rsidP="00671375">
      <w:pPr>
        <w:numPr>
          <w:ilvl w:val="0"/>
          <w:numId w:val="6"/>
        </w:numPr>
        <w:spacing w:after="0"/>
      </w:pPr>
      <w:r>
        <w:lastRenderedPageBreak/>
        <w:t xml:space="preserve">De onderzoeksvoorstellen worden door stuurgroep </w:t>
      </w:r>
      <w:r w:rsidR="004C6781">
        <w:t xml:space="preserve">van de samenwerking </w:t>
      </w:r>
      <w:r>
        <w:t xml:space="preserve">en wetenschappelijke toetsingscommissie getoetst aan de criteria zoals beschreven in het scoreformulier </w:t>
      </w:r>
      <w:r w:rsidR="00AB6196">
        <w:t xml:space="preserve">. Zie bijlage 1 voor een nadere uitwerking van dit beoordelingsproces en bijlage 2 voor het scoreformulier. </w:t>
      </w:r>
      <w:r w:rsidR="00671375">
        <w:t xml:space="preserve"> </w:t>
      </w:r>
    </w:p>
    <w:p w14:paraId="5E250CA4" w14:textId="4263CFCE" w:rsidR="00671375" w:rsidRDefault="00671375" w:rsidP="00671375">
      <w:pPr>
        <w:numPr>
          <w:ilvl w:val="0"/>
          <w:numId w:val="6"/>
        </w:numPr>
        <w:spacing w:after="0"/>
      </w:pPr>
      <w:r>
        <w:t xml:space="preserve">Het project moet te financieren zijn met het </w:t>
      </w:r>
      <w:r w:rsidR="00310AE8">
        <w:t xml:space="preserve">gevraagde </w:t>
      </w:r>
      <w:r>
        <w:t xml:space="preserve">subsidiebedrag. Als de subsidieaanvraag het </w:t>
      </w:r>
      <w:r w:rsidR="00310AE8">
        <w:t xml:space="preserve">maximale </w:t>
      </w:r>
      <w:r>
        <w:t xml:space="preserve">subsidiebedrag overschrijdt, dan moet de aanvrager bij de vooraanmelding een dekkingsbegroting aanleveren. Bij de volledige aanvraag dient de aanvrager een Letter of Commitment van de aanvullende financier(s) mee te sturen, met daarin het beoogde bedrag. Deze brief dient ondertekend te zijn door de financieel verantwoordelijke van deze financier(s). </w:t>
      </w:r>
    </w:p>
    <w:p w14:paraId="4E62C658" w14:textId="4346024C" w:rsidR="00671375" w:rsidRDefault="00671375" w:rsidP="00671375">
      <w:pPr>
        <w:numPr>
          <w:ilvl w:val="0"/>
          <w:numId w:val="6"/>
        </w:numPr>
        <w:spacing w:after="0"/>
      </w:pPr>
      <w:r>
        <w:t xml:space="preserve">Indien financiële steun uit andere bronnen voor de uitvoering van het project noodzakelijk is, en de extra benodigde financiering meer dan 30% van het totale projectbudget bedraagt dan dient de projectleider vóór het indienen van de aanvraag contact op te nemen met de MLDS. </w:t>
      </w:r>
    </w:p>
    <w:p w14:paraId="3E6004D9" w14:textId="6FD3004A" w:rsidR="00671375" w:rsidRDefault="00671375" w:rsidP="00671375">
      <w:pPr>
        <w:numPr>
          <w:ilvl w:val="0"/>
          <w:numId w:val="6"/>
        </w:numPr>
        <w:spacing w:after="0"/>
      </w:pPr>
      <w:r>
        <w:t xml:space="preserve">Het grootste deel van het subsidiebedrag is bedoeld voor de aanstelling van personeel. De door de MLDS gefinancierde projectmedewerker moet voor de duur van gehele project werkzaam blijven binnen het project. Gedurende de gehele looptijd van het project dient personeel te zijn aangesteld (minimaal 0,5 fte). </w:t>
      </w:r>
    </w:p>
    <w:p w14:paraId="60F23549" w14:textId="77777777" w:rsidR="005D050A" w:rsidRDefault="00671375" w:rsidP="00671375">
      <w:pPr>
        <w:numPr>
          <w:ilvl w:val="0"/>
          <w:numId w:val="6"/>
        </w:numPr>
        <w:spacing w:after="0"/>
      </w:pPr>
      <w:r>
        <w:t xml:space="preserve">In de regel worden de volgende materiële kosten niet vergoed: </w:t>
      </w:r>
    </w:p>
    <w:p w14:paraId="04A6BB5F" w14:textId="1099377B" w:rsidR="00671375" w:rsidRDefault="00671375" w:rsidP="005D050A">
      <w:pPr>
        <w:spacing w:after="0"/>
        <w:ind w:left="708"/>
      </w:pPr>
      <w:r>
        <w:t xml:space="preserve">o Aanschaf van apparatuur; </w:t>
      </w:r>
    </w:p>
    <w:p w14:paraId="0B6EEA61" w14:textId="77777777" w:rsidR="00671375" w:rsidRDefault="00671375" w:rsidP="005D050A">
      <w:pPr>
        <w:spacing w:after="0"/>
        <w:ind w:left="708"/>
      </w:pPr>
      <w:r>
        <w:t xml:space="preserve">o Kosten die voortvloeien uit het gebruik van apparatuur; </w:t>
      </w:r>
    </w:p>
    <w:p w14:paraId="39224DED" w14:textId="77777777" w:rsidR="00671375" w:rsidRDefault="00671375" w:rsidP="005D050A">
      <w:pPr>
        <w:spacing w:after="0"/>
        <w:ind w:left="708"/>
      </w:pPr>
      <w:r>
        <w:t xml:space="preserve">o Kosten voor infrastructuur zoals huisvesting, algemene laboratoriumfaciliteiten en kantoorautomatisering. Deze kosten worden geacht geleverd te worden door het instituut. </w:t>
      </w:r>
    </w:p>
    <w:p w14:paraId="741449E5" w14:textId="77777777" w:rsidR="00671375" w:rsidRDefault="00671375" w:rsidP="005D050A">
      <w:pPr>
        <w:spacing w:after="0"/>
        <w:ind w:left="708"/>
      </w:pPr>
      <w:r>
        <w:t xml:space="preserve">o Kosten voor een benchfee; </w:t>
      </w:r>
    </w:p>
    <w:p w14:paraId="136963EE" w14:textId="1E1CE2EC" w:rsidR="00671375" w:rsidRDefault="00671375" w:rsidP="005D050A">
      <w:pPr>
        <w:spacing w:after="0"/>
        <w:ind w:left="708"/>
      </w:pPr>
      <w:r>
        <w:t xml:space="preserve">o Overheadkosten. </w:t>
      </w:r>
    </w:p>
    <w:p w14:paraId="733E56E1" w14:textId="3997DCB1" w:rsidR="009846A1" w:rsidRDefault="009846A1" w:rsidP="009846A1">
      <w:pPr>
        <w:spacing w:after="0"/>
      </w:pPr>
    </w:p>
    <w:p w14:paraId="44B91CE2" w14:textId="77777777" w:rsidR="008A5D2D" w:rsidRDefault="00BD0730" w:rsidP="008A5D2D">
      <w:pPr>
        <w:pStyle w:val="Kop1"/>
      </w:pPr>
      <w:r>
        <w:br w:type="page"/>
      </w:r>
      <w:r>
        <w:lastRenderedPageBreak/>
        <w:t xml:space="preserve">Bijlage 1: </w:t>
      </w:r>
      <w:r w:rsidR="008A5D2D">
        <w:t>Workflow beoordeling onderzoeksprojecten IBD project</w:t>
      </w:r>
    </w:p>
    <w:p w14:paraId="0C95E525" w14:textId="77777777" w:rsidR="008A5D2D" w:rsidRDefault="008A5D2D" w:rsidP="008A5D2D"/>
    <w:p w14:paraId="6D846427" w14:textId="77777777" w:rsidR="008A5D2D" w:rsidRDefault="008A5D2D" w:rsidP="008A5D2D">
      <w:pPr>
        <w:pStyle w:val="Kop3"/>
      </w:pPr>
      <w:r>
        <w:t>Beschrijving processtappen:</w:t>
      </w:r>
    </w:p>
    <w:p w14:paraId="0B03105A" w14:textId="77777777" w:rsidR="008A5D2D" w:rsidRDefault="008A5D2D" w:rsidP="00876D86">
      <w:pPr>
        <w:numPr>
          <w:ilvl w:val="0"/>
          <w:numId w:val="7"/>
        </w:numPr>
        <w:spacing w:after="0" w:line="240" w:lineRule="auto"/>
        <w:ind w:left="357" w:hanging="357"/>
      </w:pPr>
      <w:r>
        <w:t>Het ICC vraagt haar leden namens de IBD stuurgroep</w:t>
      </w:r>
      <w:r>
        <w:rPr>
          <w:rStyle w:val="Voetnootmarkering"/>
        </w:rPr>
        <w:footnoteReference w:id="1"/>
      </w:r>
      <w:r>
        <w:t xml:space="preserve"> om onderzoeksvoorstellen in te dienen voor een selectiecall</w:t>
      </w:r>
      <w:r>
        <w:rPr>
          <w:rStyle w:val="Voetnootmarkering"/>
        </w:rPr>
        <w:footnoteReference w:id="2"/>
      </w:r>
      <w:r>
        <w:t>. Ook kondigt MLDS op haar website de mogelijkheid voor andere IBD onderzoekers om pitches te houden. Bij de informatie wordt gevoegd:</w:t>
      </w:r>
    </w:p>
    <w:p w14:paraId="0F96FAA1" w14:textId="77777777" w:rsidR="008A5D2D" w:rsidRDefault="008A5D2D" w:rsidP="00876D86">
      <w:pPr>
        <w:numPr>
          <w:ilvl w:val="1"/>
          <w:numId w:val="7"/>
        </w:numPr>
        <w:spacing w:after="0" w:line="240" w:lineRule="auto"/>
      </w:pPr>
      <w:r>
        <w:t>Het scoreformulier met de criteria waarop de stuurgroep de voorstellen zal beoordelen;</w:t>
      </w:r>
    </w:p>
    <w:p w14:paraId="2E19B33A" w14:textId="77777777" w:rsidR="008A5D2D" w:rsidRDefault="008A5D2D" w:rsidP="00876D86">
      <w:pPr>
        <w:numPr>
          <w:ilvl w:val="1"/>
          <w:numId w:val="7"/>
        </w:numPr>
        <w:spacing w:after="0" w:line="240" w:lineRule="auto"/>
      </w:pPr>
      <w:r>
        <w:t>Deze workflow;</w:t>
      </w:r>
    </w:p>
    <w:p w14:paraId="2AFD8F83" w14:textId="077FC742" w:rsidR="008A5D2D" w:rsidRDefault="008A5D2D" w:rsidP="00876D86">
      <w:pPr>
        <w:numPr>
          <w:ilvl w:val="1"/>
          <w:numId w:val="7"/>
        </w:numPr>
        <w:spacing w:after="0" w:line="240" w:lineRule="auto"/>
      </w:pPr>
      <w:r>
        <w:t>Een format voor een Powerpoint voor de pitches</w:t>
      </w:r>
      <w:r w:rsidR="000978C2">
        <w:t>;</w:t>
      </w:r>
    </w:p>
    <w:p w14:paraId="5C776D74" w14:textId="77777777" w:rsidR="008A5D2D" w:rsidRDefault="008A5D2D" w:rsidP="00577EB1">
      <w:pPr>
        <w:numPr>
          <w:ilvl w:val="1"/>
          <w:numId w:val="7"/>
        </w:numPr>
        <w:spacing w:line="240" w:lineRule="auto"/>
      </w:pPr>
      <w:r>
        <w:t>Het subsidieaanvraagformulier dat bij stap 7 moet worden ingediend.</w:t>
      </w:r>
    </w:p>
    <w:p w14:paraId="738AC881" w14:textId="55075F2F" w:rsidR="00DA68D4" w:rsidRDefault="00DA68D4" w:rsidP="00FA6435">
      <w:pPr>
        <w:pStyle w:val="Tekstopmerking"/>
        <w:numPr>
          <w:ilvl w:val="0"/>
          <w:numId w:val="7"/>
        </w:numPr>
        <w:spacing w:after="60" w:line="240" w:lineRule="auto"/>
        <w:ind w:left="357" w:hanging="357"/>
      </w:pPr>
      <w:r>
        <w:t>Vanuit de samenwerking hebben we graag kansrijke en impactvolle projecten van Nederlandse onderzoekers in het vizier, welke vanzelfsprekend met een selectieprocedure worden getoetst. We willen natuurlijk zoveel mogelijk projecten toekennen. Het aantal projecten dat kan worden toegekend, zal afhangen van de benodigde budgetten per project en de totale opbrengsten van donaties vanuit de samenwerking. Dit is de reden dat het een selectiecall betreft.</w:t>
      </w:r>
    </w:p>
    <w:p w14:paraId="0CA016AA" w14:textId="77777777" w:rsidR="008A5D2D" w:rsidRDefault="008A5D2D" w:rsidP="00FA6435">
      <w:pPr>
        <w:pStyle w:val="Tekstopmerking"/>
        <w:numPr>
          <w:ilvl w:val="0"/>
          <w:numId w:val="7"/>
        </w:numPr>
      </w:pPr>
      <w:r>
        <w:t>De onderzoekers stellen eerst een onderzoeksidee op in een PowerPoint presentatie, die ze middels een pitch voorleggen aan een patiëntenpanel</w:t>
      </w:r>
      <w:r>
        <w:rPr>
          <w:rStyle w:val="Voetnootmarkering"/>
        </w:rPr>
        <w:footnoteReference w:id="3"/>
      </w:r>
      <w:r>
        <w:t xml:space="preserve">. </w:t>
      </w:r>
    </w:p>
    <w:p w14:paraId="7492411C" w14:textId="77777777" w:rsidR="008A5D2D" w:rsidRDefault="008A5D2D" w:rsidP="008A5D2D">
      <w:pPr>
        <w:numPr>
          <w:ilvl w:val="0"/>
          <w:numId w:val="7"/>
        </w:numPr>
        <w:spacing w:after="60" w:line="240" w:lineRule="auto"/>
        <w:ind w:left="357" w:hanging="357"/>
      </w:pPr>
      <w:r>
        <w:t>De onderzoeksideeën worden aangepast o.b.v. de input van de patiënten en opgestuurd naar de stuurgroep.</w:t>
      </w:r>
    </w:p>
    <w:p w14:paraId="29D8C8B5" w14:textId="77777777" w:rsidR="008A5D2D" w:rsidRDefault="008A5D2D" w:rsidP="008A5D2D">
      <w:pPr>
        <w:numPr>
          <w:ilvl w:val="0"/>
          <w:numId w:val="7"/>
        </w:numPr>
        <w:spacing w:after="60" w:line="240" w:lineRule="auto"/>
        <w:ind w:left="357" w:hanging="357"/>
      </w:pPr>
      <w:r>
        <w:t xml:space="preserve">Onderzoekers pitchen hun voorstellen voor de stuurgroep.  </w:t>
      </w:r>
    </w:p>
    <w:p w14:paraId="7C989334" w14:textId="77777777" w:rsidR="008A5D2D" w:rsidRDefault="008A5D2D" w:rsidP="008A5D2D">
      <w:pPr>
        <w:numPr>
          <w:ilvl w:val="0"/>
          <w:numId w:val="7"/>
        </w:numPr>
        <w:spacing w:after="60" w:line="240" w:lineRule="auto"/>
        <w:ind w:left="357" w:hanging="357"/>
      </w:pPr>
      <w:r>
        <w:t xml:space="preserve">De voorstellen worden besproken in de stuurgroep, waarbij de stuurgroepleden de voorstellen rangordenen in hoog, midden en laag, op basis van de vragen in het scoreformulier. Stuurgroepleden die zelf betrokken zijn bij de projecten onthouden zich van commentaar en ranking en trekken zich terug uit de bespreking bij de betreffende projecten. </w:t>
      </w:r>
    </w:p>
    <w:p w14:paraId="04542EBA" w14:textId="77777777" w:rsidR="008A5D2D" w:rsidRDefault="008A5D2D" w:rsidP="008A5D2D">
      <w:pPr>
        <w:numPr>
          <w:ilvl w:val="0"/>
          <w:numId w:val="7"/>
        </w:numPr>
        <w:spacing w:after="60" w:line="240" w:lineRule="auto"/>
        <w:ind w:left="357" w:hanging="357"/>
      </w:pPr>
      <w:r>
        <w:t>De ranking en feedback van de stuurgroep wordt teruggeven aan de onderzoekers binnen 1 week, die daarmee zelf de keuze krijgen hun voorstel al dan niet uit te werken tot een volledige subsidie aanvraag via het MLDS subsidie aanvraag formulier. Uitgewerkte subsidie aanvragen worden naar de wetenschappelijke toetsingscommissie gestuurd, die de aanvragen eveneens beoordeelt op het scoreformulier</w:t>
      </w:r>
      <w:r>
        <w:rPr>
          <w:rStyle w:val="Voetnootmarkering"/>
        </w:rPr>
        <w:footnoteReference w:id="4"/>
      </w:r>
      <w:r>
        <w:t xml:space="preserve">. </w:t>
      </w:r>
    </w:p>
    <w:p w14:paraId="2C913A5D" w14:textId="77777777" w:rsidR="008A5D2D" w:rsidRDefault="008A5D2D" w:rsidP="008A5D2D">
      <w:pPr>
        <w:numPr>
          <w:ilvl w:val="0"/>
          <w:numId w:val="7"/>
        </w:numPr>
        <w:spacing w:after="60" w:line="240" w:lineRule="auto"/>
      </w:pPr>
      <w:r>
        <w:t xml:space="preserve">Op basis van de eerdere ranking en het advies van de wetenschappelijke toetsingscommissie, kiest de stuurgroep het project/de projecten die voor subsidie in aanmerking komen. </w:t>
      </w:r>
    </w:p>
    <w:p w14:paraId="5A78BC61" w14:textId="6DEE6370" w:rsidR="008A5D2D" w:rsidRDefault="008A5D2D" w:rsidP="008A5D2D">
      <w:pPr>
        <w:numPr>
          <w:ilvl w:val="0"/>
          <w:numId w:val="7"/>
        </w:numPr>
        <w:spacing w:afterLines="80" w:after="192" w:line="240" w:lineRule="auto"/>
      </w:pPr>
      <w:r>
        <w:lastRenderedPageBreak/>
        <w:t>In de loop van het jaar laat MLDS weten hoe de fondsenwerving voor de projecten verloopt</w:t>
      </w:r>
      <w:r>
        <w:rPr>
          <w:rStyle w:val="Voetnootmarkering"/>
        </w:rPr>
        <w:footnoteReference w:id="5"/>
      </w:r>
      <w:r>
        <w:t xml:space="preserve"> en of er daadwerkelijk toekenning kan plaatsvinden.</w:t>
      </w:r>
    </w:p>
    <w:p w14:paraId="6D69A596" w14:textId="77777777" w:rsidR="00876D86" w:rsidRDefault="00876D86" w:rsidP="00876D86">
      <w:pPr>
        <w:spacing w:afterLines="80" w:after="192" w:line="240" w:lineRule="auto"/>
      </w:pPr>
    </w:p>
    <w:p w14:paraId="64DFB0B9" w14:textId="175EDA99" w:rsidR="008A5D2D" w:rsidRDefault="00BB0735" w:rsidP="008A5D2D">
      <w:pPr>
        <w:pStyle w:val="Kop3"/>
      </w:pPr>
      <w:r>
        <w:t>Gl</w:t>
      </w:r>
      <w:r>
        <w:t>obale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240"/>
        <w:gridCol w:w="2302"/>
        <w:gridCol w:w="2100"/>
      </w:tblGrid>
      <w:tr w:rsidR="00B067B6" w:rsidRPr="00B067B6" w14:paraId="3FABE45A" w14:textId="77777777" w:rsidTr="00B067B6">
        <w:tc>
          <w:tcPr>
            <w:tcW w:w="2420" w:type="dxa"/>
            <w:tcBorders>
              <w:top w:val="single" w:sz="4" w:space="0" w:color="auto"/>
              <w:left w:val="single" w:sz="4" w:space="0" w:color="auto"/>
              <w:bottom w:val="single" w:sz="4" w:space="0" w:color="auto"/>
              <w:right w:val="single" w:sz="4" w:space="0" w:color="auto"/>
            </w:tcBorders>
            <w:shd w:val="clear" w:color="auto" w:fill="auto"/>
            <w:hideMark/>
          </w:tcPr>
          <w:p w14:paraId="748BA117" w14:textId="77777777" w:rsidR="008A5D2D" w:rsidRPr="00B067B6" w:rsidRDefault="008A5D2D" w:rsidP="00B067B6">
            <w:pPr>
              <w:rPr>
                <w:b/>
                <w:bCs/>
              </w:rPr>
            </w:pPr>
            <w:r w:rsidRPr="00B067B6">
              <w:rPr>
                <w:b/>
                <w:bCs/>
              </w:rPr>
              <w:t>Processtap</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2BAFE12C" w14:textId="77777777" w:rsidR="008A5D2D" w:rsidRPr="00B067B6" w:rsidRDefault="008A5D2D">
            <w:pPr>
              <w:rPr>
                <w:b/>
                <w:bCs/>
              </w:rPr>
            </w:pPr>
            <w:r w:rsidRPr="00B067B6">
              <w:rPr>
                <w:b/>
                <w:bCs/>
              </w:rPr>
              <w:t>Wanneer</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14:paraId="155E2B88" w14:textId="77777777" w:rsidR="008A5D2D" w:rsidRPr="00B067B6" w:rsidRDefault="008A5D2D">
            <w:pPr>
              <w:rPr>
                <w:b/>
                <w:bCs/>
              </w:rPr>
            </w:pPr>
            <w:r w:rsidRPr="00B067B6">
              <w:rPr>
                <w:b/>
                <w:bCs/>
              </w:rPr>
              <w:t>Door wie</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58B8AC03" w14:textId="77777777" w:rsidR="008A5D2D" w:rsidRPr="00B067B6" w:rsidRDefault="008A5D2D">
            <w:pPr>
              <w:rPr>
                <w:b/>
                <w:bCs/>
              </w:rPr>
            </w:pPr>
            <w:r w:rsidRPr="00B067B6">
              <w:rPr>
                <w:b/>
                <w:bCs/>
              </w:rPr>
              <w:t>Output</w:t>
            </w:r>
          </w:p>
        </w:tc>
      </w:tr>
      <w:tr w:rsidR="00B067B6" w:rsidRPr="00B067B6" w14:paraId="78EB6918" w14:textId="77777777" w:rsidTr="00B067B6">
        <w:tc>
          <w:tcPr>
            <w:tcW w:w="2420" w:type="dxa"/>
            <w:tcBorders>
              <w:top w:val="single" w:sz="4" w:space="0" w:color="auto"/>
              <w:left w:val="single" w:sz="4" w:space="0" w:color="auto"/>
              <w:bottom w:val="single" w:sz="4" w:space="0" w:color="auto"/>
              <w:right w:val="single" w:sz="4" w:space="0" w:color="auto"/>
            </w:tcBorders>
            <w:shd w:val="clear" w:color="auto" w:fill="auto"/>
            <w:hideMark/>
          </w:tcPr>
          <w:p w14:paraId="406434CD" w14:textId="77777777" w:rsidR="008A5D2D" w:rsidRDefault="008A5D2D">
            <w:r>
              <w:t>Openen selectiecall (via MLDS website</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5F4A69B9" w14:textId="77777777" w:rsidR="008A5D2D" w:rsidRDefault="008A5D2D">
            <w:r>
              <w:t>Jan</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14:paraId="44C6C276" w14:textId="77777777" w:rsidR="008A5D2D" w:rsidRDefault="008A5D2D">
            <w:r>
              <w:t>IBD stuurgroep</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181F040F" w14:textId="77777777" w:rsidR="008A5D2D" w:rsidRDefault="008A5D2D">
            <w:r>
              <w:t>Onderzoeksidee in Powerpoint</w:t>
            </w:r>
          </w:p>
        </w:tc>
      </w:tr>
      <w:tr w:rsidR="00B067B6" w:rsidRPr="00B067B6" w14:paraId="762178BD" w14:textId="77777777" w:rsidTr="00B067B6">
        <w:tc>
          <w:tcPr>
            <w:tcW w:w="2420" w:type="dxa"/>
            <w:tcBorders>
              <w:top w:val="single" w:sz="4" w:space="0" w:color="auto"/>
              <w:left w:val="single" w:sz="4" w:space="0" w:color="auto"/>
              <w:bottom w:val="single" w:sz="4" w:space="0" w:color="auto"/>
              <w:right w:val="single" w:sz="4" w:space="0" w:color="auto"/>
            </w:tcBorders>
            <w:shd w:val="clear" w:color="auto" w:fill="auto"/>
            <w:hideMark/>
          </w:tcPr>
          <w:p w14:paraId="7A2BC004" w14:textId="77777777" w:rsidR="008A5D2D" w:rsidRDefault="008A5D2D">
            <w:r>
              <w:t>Pitch patiëntenpanel</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7B7254DB" w14:textId="27C6996F" w:rsidR="008A5D2D" w:rsidRDefault="00364661">
            <w:r>
              <w:t>Feb</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14:paraId="6C2E5C0D" w14:textId="77777777" w:rsidR="008A5D2D" w:rsidRDefault="008A5D2D">
            <w:r>
              <w:t xml:space="preserve">Onderzoekers </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498E60B9" w14:textId="77777777" w:rsidR="008A5D2D" w:rsidRDefault="008A5D2D">
            <w:r>
              <w:t>Aangepast onderzoeksidee in Powerpoint</w:t>
            </w:r>
          </w:p>
        </w:tc>
      </w:tr>
      <w:tr w:rsidR="00B067B6" w:rsidRPr="00B067B6" w14:paraId="7C332E4C" w14:textId="77777777" w:rsidTr="00B067B6">
        <w:tc>
          <w:tcPr>
            <w:tcW w:w="2420" w:type="dxa"/>
            <w:tcBorders>
              <w:top w:val="single" w:sz="4" w:space="0" w:color="auto"/>
              <w:left w:val="single" w:sz="4" w:space="0" w:color="auto"/>
              <w:bottom w:val="single" w:sz="4" w:space="0" w:color="auto"/>
              <w:right w:val="single" w:sz="4" w:space="0" w:color="auto"/>
            </w:tcBorders>
            <w:shd w:val="clear" w:color="auto" w:fill="auto"/>
            <w:hideMark/>
          </w:tcPr>
          <w:p w14:paraId="7D21DB33" w14:textId="77777777" w:rsidR="008A5D2D" w:rsidRDefault="008A5D2D">
            <w:r>
              <w:t>Pitch stuurgroep</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16E32D24" w14:textId="2BA0ED75" w:rsidR="008A5D2D" w:rsidRDefault="0033764C">
            <w:r>
              <w:t>Mrt</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14:paraId="24476A10" w14:textId="77777777" w:rsidR="008A5D2D" w:rsidRDefault="008A5D2D">
            <w:r>
              <w:t>Onderzoekers</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62BCB330" w14:textId="77777777" w:rsidR="008A5D2D" w:rsidRDefault="008A5D2D">
            <w:r>
              <w:t>Rangorde bepaling en feedback voor onderzoekers</w:t>
            </w:r>
          </w:p>
        </w:tc>
      </w:tr>
      <w:tr w:rsidR="00B067B6" w:rsidRPr="00B067B6" w14:paraId="12B7C3BF" w14:textId="77777777" w:rsidTr="00B067B6">
        <w:tc>
          <w:tcPr>
            <w:tcW w:w="2420" w:type="dxa"/>
            <w:tcBorders>
              <w:top w:val="single" w:sz="4" w:space="0" w:color="auto"/>
              <w:left w:val="single" w:sz="4" w:space="0" w:color="auto"/>
              <w:bottom w:val="single" w:sz="4" w:space="0" w:color="auto"/>
              <w:right w:val="single" w:sz="4" w:space="0" w:color="auto"/>
            </w:tcBorders>
            <w:shd w:val="clear" w:color="auto" w:fill="auto"/>
            <w:hideMark/>
          </w:tcPr>
          <w:p w14:paraId="52840F19" w14:textId="77777777" w:rsidR="008A5D2D" w:rsidRDefault="008A5D2D">
            <w:r>
              <w:t>Indienen subsidie aanvraag</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2F4404BB" w14:textId="36D47F9F" w:rsidR="008A5D2D" w:rsidRDefault="0033764C">
            <w:r>
              <w:t>April</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14:paraId="5F763AD2" w14:textId="77777777" w:rsidR="008A5D2D" w:rsidRDefault="008A5D2D">
            <w:r>
              <w:t>Onderzoekers</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55BB6FAB" w14:textId="77777777" w:rsidR="008A5D2D" w:rsidRDefault="008A5D2D">
            <w:r>
              <w:t>Uitgewerkte subsidieaanvraag middels formulier</w:t>
            </w:r>
          </w:p>
        </w:tc>
      </w:tr>
      <w:tr w:rsidR="0014368C" w:rsidRPr="00B067B6" w14:paraId="2AAD6B0C" w14:textId="77777777" w:rsidTr="00B067B6">
        <w:tc>
          <w:tcPr>
            <w:tcW w:w="2420" w:type="dxa"/>
            <w:tcBorders>
              <w:top w:val="single" w:sz="4" w:space="0" w:color="auto"/>
              <w:left w:val="single" w:sz="4" w:space="0" w:color="auto"/>
              <w:bottom w:val="single" w:sz="4" w:space="0" w:color="auto"/>
              <w:right w:val="single" w:sz="4" w:space="0" w:color="auto"/>
            </w:tcBorders>
            <w:shd w:val="clear" w:color="auto" w:fill="auto"/>
          </w:tcPr>
          <w:p w14:paraId="39D4F2A0" w14:textId="34554B5A" w:rsidR="0014368C" w:rsidRDefault="0014368C">
            <w:r>
              <w:t>Ontvankelijkheidstoets</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396CBE90" w14:textId="61FD7DE3" w:rsidR="0014368C" w:rsidRDefault="0033764C">
            <w:r>
              <w:t>April</w:t>
            </w: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1BD77D5F" w14:textId="763B781D" w:rsidR="0014368C" w:rsidRDefault="0014368C">
            <w:r>
              <w:t>IBD stuurgroep</w:t>
            </w:r>
          </w:p>
        </w:tc>
        <w:tc>
          <w:tcPr>
            <w:tcW w:w="2100" w:type="dxa"/>
            <w:tcBorders>
              <w:top w:val="single" w:sz="4" w:space="0" w:color="auto"/>
              <w:left w:val="single" w:sz="4" w:space="0" w:color="auto"/>
              <w:bottom w:val="single" w:sz="4" w:space="0" w:color="auto"/>
              <w:right w:val="single" w:sz="4" w:space="0" w:color="auto"/>
            </w:tcBorders>
            <w:shd w:val="clear" w:color="auto" w:fill="auto"/>
          </w:tcPr>
          <w:p w14:paraId="34F15DEF" w14:textId="5298AEF6" w:rsidR="0014368C" w:rsidRDefault="0014368C">
            <w:r>
              <w:t>Top van ontvankelijke onderzoeken door naar WT</w:t>
            </w:r>
          </w:p>
        </w:tc>
      </w:tr>
      <w:tr w:rsidR="00B067B6" w:rsidRPr="00B067B6" w14:paraId="281E1721" w14:textId="77777777" w:rsidTr="00B067B6">
        <w:tc>
          <w:tcPr>
            <w:tcW w:w="2420" w:type="dxa"/>
            <w:tcBorders>
              <w:top w:val="single" w:sz="4" w:space="0" w:color="auto"/>
              <w:left w:val="single" w:sz="4" w:space="0" w:color="auto"/>
              <w:bottom w:val="single" w:sz="4" w:space="0" w:color="auto"/>
              <w:right w:val="single" w:sz="4" w:space="0" w:color="auto"/>
            </w:tcBorders>
            <w:shd w:val="clear" w:color="auto" w:fill="auto"/>
            <w:hideMark/>
          </w:tcPr>
          <w:p w14:paraId="2EDD3AF3" w14:textId="77777777" w:rsidR="008A5D2D" w:rsidRDefault="008A5D2D">
            <w:r>
              <w:t>Beoordeling door WT</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782B3778" w14:textId="6CA2DCD0" w:rsidR="008A5D2D" w:rsidRDefault="0033764C">
            <w:r>
              <w:t>April</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14:paraId="2CFBE377" w14:textId="77777777" w:rsidR="008A5D2D" w:rsidRDefault="008A5D2D">
            <w:r>
              <w:t>Leden WT</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56522339" w14:textId="77777777" w:rsidR="008A5D2D" w:rsidRDefault="008A5D2D">
            <w:r>
              <w:t>Advies aan stuurgroep</w:t>
            </w:r>
          </w:p>
        </w:tc>
      </w:tr>
      <w:tr w:rsidR="00B067B6" w:rsidRPr="00B067B6" w14:paraId="330FBA01" w14:textId="77777777" w:rsidTr="00B067B6">
        <w:tc>
          <w:tcPr>
            <w:tcW w:w="2420" w:type="dxa"/>
            <w:tcBorders>
              <w:top w:val="single" w:sz="4" w:space="0" w:color="auto"/>
              <w:left w:val="single" w:sz="4" w:space="0" w:color="auto"/>
              <w:bottom w:val="single" w:sz="4" w:space="0" w:color="auto"/>
              <w:right w:val="single" w:sz="4" w:space="0" w:color="auto"/>
            </w:tcBorders>
            <w:shd w:val="clear" w:color="auto" w:fill="auto"/>
            <w:hideMark/>
          </w:tcPr>
          <w:p w14:paraId="256A032A" w14:textId="77777777" w:rsidR="008A5D2D" w:rsidRDefault="008A5D2D">
            <w:r>
              <w:t>Definitieve ranking projecten</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6F08223E" w14:textId="70717013" w:rsidR="008A5D2D" w:rsidRDefault="0033764C">
            <w:r>
              <w:t>Mei</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14:paraId="2616A960" w14:textId="77777777" w:rsidR="008A5D2D" w:rsidRDefault="008A5D2D">
            <w:r>
              <w:t>IBD stuurgroep</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4E6C7D4C" w14:textId="01684057" w:rsidR="008A5D2D" w:rsidRDefault="008A5D2D">
            <w:r>
              <w:t>Ranking van projecten.</w:t>
            </w:r>
          </w:p>
        </w:tc>
      </w:tr>
      <w:tr w:rsidR="00B067B6" w:rsidRPr="00B067B6" w14:paraId="230E8BD6" w14:textId="77777777" w:rsidTr="00B067B6">
        <w:tc>
          <w:tcPr>
            <w:tcW w:w="2420" w:type="dxa"/>
            <w:tcBorders>
              <w:top w:val="single" w:sz="4" w:space="0" w:color="auto"/>
              <w:left w:val="single" w:sz="4" w:space="0" w:color="auto"/>
              <w:bottom w:val="single" w:sz="4" w:space="0" w:color="auto"/>
              <w:right w:val="single" w:sz="4" w:space="0" w:color="auto"/>
            </w:tcBorders>
            <w:shd w:val="clear" w:color="auto" w:fill="auto"/>
            <w:hideMark/>
          </w:tcPr>
          <w:p w14:paraId="7D5F99B1" w14:textId="77777777" w:rsidR="008A5D2D" w:rsidRDefault="008A5D2D">
            <w:r>
              <w:t>Start specifieke fondsenwervende activiteiten</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579819A1" w14:textId="61BF1BA5" w:rsidR="008A5D2D" w:rsidRDefault="0033764C">
            <w:r>
              <w:t>Mei</w:t>
            </w:r>
            <w:bookmarkStart w:id="0" w:name="_GoBack"/>
            <w:bookmarkEnd w:id="0"/>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14:paraId="011C18EC" w14:textId="77777777" w:rsidR="008A5D2D" w:rsidRDefault="008A5D2D">
            <w:r>
              <w:t>MLDS en patiënten, zorgverleners, onderzoekers</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2DF4CAA3" w14:textId="77777777" w:rsidR="008A5D2D" w:rsidRDefault="008A5D2D">
            <w:r>
              <w:t>Bedragen voor toekenning aan projecten</w:t>
            </w:r>
          </w:p>
        </w:tc>
      </w:tr>
      <w:tr w:rsidR="00B067B6" w:rsidRPr="00B067B6" w14:paraId="3B4BD507" w14:textId="77777777" w:rsidTr="00B067B6">
        <w:tc>
          <w:tcPr>
            <w:tcW w:w="2420" w:type="dxa"/>
            <w:tcBorders>
              <w:top w:val="single" w:sz="4" w:space="0" w:color="auto"/>
              <w:left w:val="single" w:sz="4" w:space="0" w:color="auto"/>
              <w:bottom w:val="single" w:sz="4" w:space="0" w:color="auto"/>
              <w:right w:val="single" w:sz="4" w:space="0" w:color="auto"/>
            </w:tcBorders>
            <w:shd w:val="clear" w:color="auto" w:fill="auto"/>
            <w:hideMark/>
          </w:tcPr>
          <w:p w14:paraId="00174DB3" w14:textId="77777777" w:rsidR="008A5D2D" w:rsidRDefault="008A5D2D">
            <w:r>
              <w:t xml:space="preserve">Besluit toekenning </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14:paraId="190C89A9" w14:textId="77777777" w:rsidR="008A5D2D" w:rsidRDefault="008A5D2D">
            <w:r>
              <w:t>November</w:t>
            </w:r>
          </w:p>
        </w:tc>
        <w:tc>
          <w:tcPr>
            <w:tcW w:w="2302" w:type="dxa"/>
            <w:tcBorders>
              <w:top w:val="single" w:sz="4" w:space="0" w:color="auto"/>
              <w:left w:val="single" w:sz="4" w:space="0" w:color="auto"/>
              <w:bottom w:val="single" w:sz="4" w:space="0" w:color="auto"/>
              <w:right w:val="single" w:sz="4" w:space="0" w:color="auto"/>
            </w:tcBorders>
            <w:shd w:val="clear" w:color="auto" w:fill="auto"/>
            <w:hideMark/>
          </w:tcPr>
          <w:p w14:paraId="1109C804" w14:textId="77777777" w:rsidR="008A5D2D" w:rsidRDefault="008A5D2D">
            <w:r>
              <w:t>IBD stuurgroep</w:t>
            </w:r>
          </w:p>
        </w:tc>
        <w:tc>
          <w:tcPr>
            <w:tcW w:w="2100" w:type="dxa"/>
            <w:tcBorders>
              <w:top w:val="single" w:sz="4" w:space="0" w:color="auto"/>
              <w:left w:val="single" w:sz="4" w:space="0" w:color="auto"/>
              <w:bottom w:val="single" w:sz="4" w:space="0" w:color="auto"/>
              <w:right w:val="single" w:sz="4" w:space="0" w:color="auto"/>
            </w:tcBorders>
            <w:shd w:val="clear" w:color="auto" w:fill="auto"/>
            <w:hideMark/>
          </w:tcPr>
          <w:p w14:paraId="3F4B0000" w14:textId="77777777" w:rsidR="008A5D2D" w:rsidRDefault="008A5D2D">
            <w:r>
              <w:t>Besluit en zo mogelijk daadwerkelijke toekenning subsidie</w:t>
            </w:r>
          </w:p>
        </w:tc>
      </w:tr>
    </w:tbl>
    <w:p w14:paraId="67382F1A" w14:textId="77777777" w:rsidR="008A5D2D" w:rsidRDefault="008A5D2D" w:rsidP="008A5D2D"/>
    <w:p w14:paraId="7173F62C" w14:textId="77777777" w:rsidR="008A5D2D" w:rsidRDefault="008A5D2D" w:rsidP="008A5D2D"/>
    <w:p w14:paraId="08B7EE3F" w14:textId="77777777" w:rsidR="008A5D2D" w:rsidRDefault="008A5D2D" w:rsidP="008A5D2D">
      <w:pPr>
        <w:rPr>
          <w:sz w:val="22"/>
        </w:rPr>
      </w:pPr>
    </w:p>
    <w:p w14:paraId="4231B040" w14:textId="5D014524" w:rsidR="0067058B" w:rsidRDefault="008A5D2D" w:rsidP="0067058B">
      <w:pPr>
        <w:pStyle w:val="Kop1"/>
      </w:pPr>
      <w:r>
        <w:br w:type="page"/>
      </w:r>
      <w:r>
        <w:lastRenderedPageBreak/>
        <w:t xml:space="preserve">Bijlage 2: </w:t>
      </w:r>
      <w:r w:rsidR="0067058B">
        <w:t>Scoreformulier beoordeling onderzoeksprojecten IBD</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1205"/>
        <w:gridCol w:w="5041"/>
      </w:tblGrid>
      <w:tr w:rsidR="009C6E9B" w:rsidRPr="009C6E9B" w14:paraId="225CCB7B" w14:textId="77777777" w:rsidTr="00577EB1">
        <w:tc>
          <w:tcPr>
            <w:tcW w:w="3227" w:type="dxa"/>
            <w:shd w:val="clear" w:color="auto" w:fill="auto"/>
          </w:tcPr>
          <w:p w14:paraId="6CC2932C" w14:textId="77777777" w:rsidR="009C6E9B" w:rsidRPr="009C6E9B" w:rsidRDefault="009C6E9B" w:rsidP="009C6E9B">
            <w:r w:rsidRPr="009C6E9B">
              <w:t>Criterium</w:t>
            </w:r>
          </w:p>
        </w:tc>
        <w:tc>
          <w:tcPr>
            <w:tcW w:w="687" w:type="dxa"/>
            <w:shd w:val="clear" w:color="auto" w:fill="auto"/>
          </w:tcPr>
          <w:p w14:paraId="7F94EBED" w14:textId="77777777" w:rsidR="009C6E9B" w:rsidRPr="009C6E9B" w:rsidRDefault="009C6E9B" w:rsidP="009C6E9B">
            <w:r w:rsidRPr="009C6E9B">
              <w:t>H/M/L/GM*</w:t>
            </w:r>
          </w:p>
        </w:tc>
        <w:tc>
          <w:tcPr>
            <w:tcW w:w="5436" w:type="dxa"/>
            <w:shd w:val="clear" w:color="auto" w:fill="auto"/>
          </w:tcPr>
          <w:p w14:paraId="0F2BE780" w14:textId="77777777" w:rsidR="009C6E9B" w:rsidRPr="009C6E9B" w:rsidRDefault="009C6E9B" w:rsidP="009C6E9B">
            <w:r w:rsidRPr="009C6E9B">
              <w:t>Opmerkingen/ toelichting</w:t>
            </w:r>
          </w:p>
        </w:tc>
      </w:tr>
      <w:tr w:rsidR="009C6E9B" w:rsidRPr="009C6E9B" w14:paraId="0C3F696C" w14:textId="77777777" w:rsidTr="00577EB1">
        <w:tc>
          <w:tcPr>
            <w:tcW w:w="3227" w:type="dxa"/>
            <w:shd w:val="clear" w:color="auto" w:fill="auto"/>
          </w:tcPr>
          <w:p w14:paraId="5CF6E714" w14:textId="77777777" w:rsidR="009C6E9B" w:rsidRPr="009C6E9B" w:rsidRDefault="009C6E9B" w:rsidP="009C6E9B">
            <w:r w:rsidRPr="009C6E9B">
              <w:t>1: Impact: wat draagt het onderzoek bij aan de verbetering van de zorg voor mensen met IBD en/of kwaliteit van leven?</w:t>
            </w:r>
          </w:p>
        </w:tc>
        <w:tc>
          <w:tcPr>
            <w:tcW w:w="687" w:type="dxa"/>
            <w:shd w:val="clear" w:color="auto" w:fill="auto"/>
          </w:tcPr>
          <w:p w14:paraId="070BC95A" w14:textId="77777777" w:rsidR="009C6E9B" w:rsidRPr="009C6E9B" w:rsidRDefault="009C6E9B" w:rsidP="009C6E9B"/>
        </w:tc>
        <w:tc>
          <w:tcPr>
            <w:tcW w:w="5436" w:type="dxa"/>
            <w:shd w:val="clear" w:color="auto" w:fill="auto"/>
          </w:tcPr>
          <w:p w14:paraId="6A38486D" w14:textId="77777777" w:rsidR="009C6E9B" w:rsidRPr="009C6E9B" w:rsidRDefault="009C6E9B" w:rsidP="009C6E9B"/>
        </w:tc>
      </w:tr>
      <w:tr w:rsidR="009C6E9B" w:rsidRPr="009C6E9B" w14:paraId="79058990" w14:textId="77777777" w:rsidTr="00577EB1">
        <w:tc>
          <w:tcPr>
            <w:tcW w:w="3227" w:type="dxa"/>
            <w:shd w:val="clear" w:color="auto" w:fill="auto"/>
          </w:tcPr>
          <w:p w14:paraId="77BC1651" w14:textId="77777777" w:rsidR="009C6E9B" w:rsidRPr="009C6E9B" w:rsidRDefault="009C6E9B" w:rsidP="009C6E9B">
            <w:r w:rsidRPr="009C6E9B">
              <w:t>2: Hoe is de kwaliteit van de onderzoeksopzet?</w:t>
            </w:r>
          </w:p>
        </w:tc>
        <w:tc>
          <w:tcPr>
            <w:tcW w:w="687" w:type="dxa"/>
            <w:shd w:val="clear" w:color="auto" w:fill="auto"/>
          </w:tcPr>
          <w:p w14:paraId="05B12993" w14:textId="77777777" w:rsidR="009C6E9B" w:rsidRPr="009C6E9B" w:rsidRDefault="009C6E9B" w:rsidP="009C6E9B"/>
        </w:tc>
        <w:tc>
          <w:tcPr>
            <w:tcW w:w="5436" w:type="dxa"/>
            <w:shd w:val="clear" w:color="auto" w:fill="auto"/>
          </w:tcPr>
          <w:p w14:paraId="7894A186" w14:textId="77777777" w:rsidR="009C6E9B" w:rsidRPr="009C6E9B" w:rsidRDefault="009C6E9B" w:rsidP="009C6E9B"/>
        </w:tc>
      </w:tr>
      <w:tr w:rsidR="009C6E9B" w:rsidRPr="009C6E9B" w14:paraId="175B5E24" w14:textId="77777777" w:rsidTr="00577EB1">
        <w:tc>
          <w:tcPr>
            <w:tcW w:w="3227" w:type="dxa"/>
            <w:shd w:val="clear" w:color="auto" w:fill="auto"/>
          </w:tcPr>
          <w:p w14:paraId="647B4B20" w14:textId="77777777" w:rsidR="009C6E9B" w:rsidRPr="009C6E9B" w:rsidRDefault="009C6E9B" w:rsidP="009C6E9B">
            <w:r w:rsidRPr="009C6E9B">
              <w:t>3: Is dit onderzoek klinisch toepasbaar binnen 1-5 jaar?</w:t>
            </w:r>
          </w:p>
        </w:tc>
        <w:tc>
          <w:tcPr>
            <w:tcW w:w="687" w:type="dxa"/>
            <w:shd w:val="clear" w:color="auto" w:fill="auto"/>
          </w:tcPr>
          <w:p w14:paraId="68FE0787" w14:textId="77777777" w:rsidR="009C6E9B" w:rsidRPr="009C6E9B" w:rsidRDefault="009C6E9B" w:rsidP="009C6E9B"/>
        </w:tc>
        <w:tc>
          <w:tcPr>
            <w:tcW w:w="5436" w:type="dxa"/>
            <w:shd w:val="clear" w:color="auto" w:fill="auto"/>
          </w:tcPr>
          <w:p w14:paraId="7473BE60" w14:textId="77777777" w:rsidR="009C6E9B" w:rsidRPr="009C6E9B" w:rsidRDefault="009C6E9B" w:rsidP="009C6E9B"/>
        </w:tc>
      </w:tr>
      <w:tr w:rsidR="009C6E9B" w:rsidRPr="009C6E9B" w14:paraId="414DA05B" w14:textId="77777777" w:rsidTr="00577EB1">
        <w:tc>
          <w:tcPr>
            <w:tcW w:w="3227" w:type="dxa"/>
            <w:shd w:val="clear" w:color="auto" w:fill="auto"/>
          </w:tcPr>
          <w:p w14:paraId="273748E5" w14:textId="77777777" w:rsidR="009C6E9B" w:rsidRPr="009C6E9B" w:rsidRDefault="009C6E9B" w:rsidP="009C6E9B">
            <w:r w:rsidRPr="009C6E9B">
              <w:t>4: Is dit een multicenter en breed te implementeren onderzoek, zijn relevante disciplines betrokken?</w:t>
            </w:r>
          </w:p>
        </w:tc>
        <w:tc>
          <w:tcPr>
            <w:tcW w:w="687" w:type="dxa"/>
            <w:shd w:val="clear" w:color="auto" w:fill="auto"/>
          </w:tcPr>
          <w:p w14:paraId="0EF44D6A" w14:textId="77777777" w:rsidR="009C6E9B" w:rsidRPr="009C6E9B" w:rsidRDefault="009C6E9B" w:rsidP="009C6E9B"/>
        </w:tc>
        <w:tc>
          <w:tcPr>
            <w:tcW w:w="5436" w:type="dxa"/>
            <w:shd w:val="clear" w:color="auto" w:fill="auto"/>
          </w:tcPr>
          <w:p w14:paraId="4D4A9547" w14:textId="77777777" w:rsidR="009C6E9B" w:rsidRPr="009C6E9B" w:rsidRDefault="009C6E9B" w:rsidP="009C6E9B"/>
        </w:tc>
      </w:tr>
      <w:tr w:rsidR="009C6E9B" w:rsidRPr="009C6E9B" w14:paraId="19395872" w14:textId="77777777" w:rsidTr="00577EB1">
        <w:tc>
          <w:tcPr>
            <w:tcW w:w="3227" w:type="dxa"/>
            <w:shd w:val="clear" w:color="auto" w:fill="auto"/>
          </w:tcPr>
          <w:p w14:paraId="5A0D9B8C" w14:textId="77777777" w:rsidR="009C6E9B" w:rsidRPr="009C6E9B" w:rsidRDefault="009C6E9B" w:rsidP="009C6E9B">
            <w:r w:rsidRPr="009C6E9B">
              <w:t>5: In hoeverre is dit onderzoek uniek/ noodzakelijk; wat weten we al en wat loopt er al aan ander onderzoek hierover in binnen- en buitenland?</w:t>
            </w:r>
          </w:p>
        </w:tc>
        <w:tc>
          <w:tcPr>
            <w:tcW w:w="687" w:type="dxa"/>
            <w:shd w:val="clear" w:color="auto" w:fill="auto"/>
          </w:tcPr>
          <w:p w14:paraId="5715378E" w14:textId="77777777" w:rsidR="009C6E9B" w:rsidRPr="009C6E9B" w:rsidRDefault="009C6E9B" w:rsidP="009C6E9B"/>
        </w:tc>
        <w:tc>
          <w:tcPr>
            <w:tcW w:w="5436" w:type="dxa"/>
            <w:shd w:val="clear" w:color="auto" w:fill="auto"/>
          </w:tcPr>
          <w:p w14:paraId="6401196D" w14:textId="77777777" w:rsidR="009C6E9B" w:rsidRPr="009C6E9B" w:rsidRDefault="009C6E9B" w:rsidP="009C6E9B"/>
        </w:tc>
      </w:tr>
      <w:tr w:rsidR="009C6E9B" w:rsidRPr="009C6E9B" w14:paraId="725EDDA8" w14:textId="77777777" w:rsidTr="00577EB1">
        <w:tc>
          <w:tcPr>
            <w:tcW w:w="3227" w:type="dxa"/>
            <w:shd w:val="clear" w:color="auto" w:fill="auto"/>
          </w:tcPr>
          <w:p w14:paraId="4802CBD4" w14:textId="77777777" w:rsidR="009C6E9B" w:rsidRPr="009C6E9B" w:rsidRDefault="009C6E9B" w:rsidP="009C6E9B">
            <w:r w:rsidRPr="009C6E9B">
              <w:t>6: Hoe goed past dit onderzoek binnen de thema’s Vermoeidheid, Voeding en Gepersonaliseerde Zorg?</w:t>
            </w:r>
          </w:p>
        </w:tc>
        <w:tc>
          <w:tcPr>
            <w:tcW w:w="687" w:type="dxa"/>
            <w:shd w:val="clear" w:color="auto" w:fill="auto"/>
          </w:tcPr>
          <w:p w14:paraId="2E52699F" w14:textId="77777777" w:rsidR="009C6E9B" w:rsidRPr="009C6E9B" w:rsidRDefault="009C6E9B" w:rsidP="009C6E9B"/>
        </w:tc>
        <w:tc>
          <w:tcPr>
            <w:tcW w:w="5436" w:type="dxa"/>
            <w:shd w:val="clear" w:color="auto" w:fill="auto"/>
          </w:tcPr>
          <w:p w14:paraId="2AAAB7EE" w14:textId="77777777" w:rsidR="009C6E9B" w:rsidRPr="009C6E9B" w:rsidRDefault="009C6E9B" w:rsidP="009C6E9B"/>
        </w:tc>
      </w:tr>
      <w:tr w:rsidR="009C6E9B" w:rsidRPr="009C6E9B" w14:paraId="4EE764C6" w14:textId="77777777" w:rsidTr="00577EB1">
        <w:tc>
          <w:tcPr>
            <w:tcW w:w="3227" w:type="dxa"/>
            <w:shd w:val="clear" w:color="auto" w:fill="auto"/>
          </w:tcPr>
          <w:p w14:paraId="3C6A58B6" w14:textId="77777777" w:rsidR="009C6E9B" w:rsidRPr="009C6E9B" w:rsidRDefault="009C6E9B" w:rsidP="009C6E9B">
            <w:r w:rsidRPr="009C6E9B">
              <w:t>7: Hoe geschikt is dit onderzoek in fondsenwervend opzicht?</w:t>
            </w:r>
          </w:p>
        </w:tc>
        <w:tc>
          <w:tcPr>
            <w:tcW w:w="687" w:type="dxa"/>
            <w:shd w:val="clear" w:color="auto" w:fill="auto"/>
          </w:tcPr>
          <w:p w14:paraId="56DA207F" w14:textId="77777777" w:rsidR="009C6E9B" w:rsidRPr="009C6E9B" w:rsidRDefault="009C6E9B" w:rsidP="009C6E9B"/>
        </w:tc>
        <w:tc>
          <w:tcPr>
            <w:tcW w:w="5436" w:type="dxa"/>
            <w:shd w:val="clear" w:color="auto" w:fill="auto"/>
          </w:tcPr>
          <w:p w14:paraId="091D94F0" w14:textId="77777777" w:rsidR="009C6E9B" w:rsidRPr="009C6E9B" w:rsidRDefault="009C6E9B" w:rsidP="009C6E9B"/>
        </w:tc>
      </w:tr>
      <w:tr w:rsidR="009C6E9B" w:rsidRPr="009C6E9B" w14:paraId="581D00C7" w14:textId="77777777" w:rsidTr="00577EB1">
        <w:tc>
          <w:tcPr>
            <w:tcW w:w="3227" w:type="dxa"/>
            <w:shd w:val="clear" w:color="auto" w:fill="auto"/>
          </w:tcPr>
          <w:p w14:paraId="1E11D281" w14:textId="77777777" w:rsidR="009C6E9B" w:rsidRPr="009C6E9B" w:rsidRDefault="009C6E9B" w:rsidP="009C6E9B">
            <w:r w:rsidRPr="009C6E9B">
              <w:t>8. Zijn patiënten of een vertegenwoordiging daarvan (C&amp;C NL) betrokken bij de opzet van de uitvoering van het onderzoek?</w:t>
            </w:r>
          </w:p>
        </w:tc>
        <w:tc>
          <w:tcPr>
            <w:tcW w:w="687" w:type="dxa"/>
            <w:shd w:val="clear" w:color="auto" w:fill="auto"/>
          </w:tcPr>
          <w:p w14:paraId="2CC558C9" w14:textId="77777777" w:rsidR="009C6E9B" w:rsidRPr="009C6E9B" w:rsidRDefault="009C6E9B" w:rsidP="009C6E9B"/>
        </w:tc>
        <w:tc>
          <w:tcPr>
            <w:tcW w:w="5436" w:type="dxa"/>
            <w:shd w:val="clear" w:color="auto" w:fill="auto"/>
          </w:tcPr>
          <w:p w14:paraId="29EBDA28" w14:textId="77777777" w:rsidR="009C6E9B" w:rsidRPr="009C6E9B" w:rsidRDefault="009C6E9B" w:rsidP="009C6E9B"/>
        </w:tc>
      </w:tr>
      <w:tr w:rsidR="009C6E9B" w:rsidRPr="009C6E9B" w14:paraId="522D2FE5" w14:textId="77777777" w:rsidTr="00577EB1">
        <w:tc>
          <w:tcPr>
            <w:tcW w:w="3227" w:type="dxa"/>
            <w:shd w:val="clear" w:color="auto" w:fill="auto"/>
          </w:tcPr>
          <w:p w14:paraId="6BB3C0BC" w14:textId="77777777" w:rsidR="009C6E9B" w:rsidRPr="009C6E9B" w:rsidRDefault="009C6E9B" w:rsidP="009C6E9B">
            <w:r w:rsidRPr="009C6E9B">
              <w:t>9. Is de begroting inzichtelijk, reëel en is cliënten participatie meegenomen in de begroting?</w:t>
            </w:r>
          </w:p>
        </w:tc>
        <w:tc>
          <w:tcPr>
            <w:tcW w:w="687" w:type="dxa"/>
            <w:shd w:val="clear" w:color="auto" w:fill="auto"/>
          </w:tcPr>
          <w:p w14:paraId="69F5E275" w14:textId="77777777" w:rsidR="009C6E9B" w:rsidRPr="009C6E9B" w:rsidRDefault="009C6E9B" w:rsidP="009C6E9B"/>
        </w:tc>
        <w:tc>
          <w:tcPr>
            <w:tcW w:w="5436" w:type="dxa"/>
            <w:shd w:val="clear" w:color="auto" w:fill="auto"/>
          </w:tcPr>
          <w:p w14:paraId="18FD8D94" w14:textId="77777777" w:rsidR="009C6E9B" w:rsidRPr="009C6E9B" w:rsidRDefault="009C6E9B" w:rsidP="009C6E9B"/>
        </w:tc>
      </w:tr>
      <w:tr w:rsidR="009C6E9B" w:rsidRPr="009C6E9B" w14:paraId="0F08CF08" w14:textId="77777777" w:rsidTr="00577EB1">
        <w:tc>
          <w:tcPr>
            <w:tcW w:w="3227" w:type="dxa"/>
            <w:shd w:val="clear" w:color="auto" w:fill="auto"/>
          </w:tcPr>
          <w:p w14:paraId="2A9348D2" w14:textId="77777777" w:rsidR="009C6E9B" w:rsidRPr="009C6E9B" w:rsidRDefault="009C6E9B" w:rsidP="009C6E9B">
            <w:pPr>
              <w:rPr>
                <w:b/>
                <w:bCs/>
              </w:rPr>
            </w:pPr>
            <w:r w:rsidRPr="009C6E9B">
              <w:rPr>
                <w:b/>
                <w:bCs/>
              </w:rPr>
              <w:t>Eindoordeel: H/M/L.**</w:t>
            </w:r>
          </w:p>
        </w:tc>
        <w:tc>
          <w:tcPr>
            <w:tcW w:w="687" w:type="dxa"/>
            <w:shd w:val="clear" w:color="auto" w:fill="auto"/>
          </w:tcPr>
          <w:p w14:paraId="6F5D77F4" w14:textId="77777777" w:rsidR="009C6E9B" w:rsidRPr="009C6E9B" w:rsidRDefault="009C6E9B" w:rsidP="009C6E9B"/>
        </w:tc>
        <w:tc>
          <w:tcPr>
            <w:tcW w:w="5436" w:type="dxa"/>
            <w:shd w:val="clear" w:color="auto" w:fill="auto"/>
          </w:tcPr>
          <w:p w14:paraId="6FCFB968" w14:textId="77777777" w:rsidR="009C6E9B" w:rsidRPr="009C6E9B" w:rsidRDefault="009C6E9B" w:rsidP="009C6E9B"/>
        </w:tc>
      </w:tr>
    </w:tbl>
    <w:p w14:paraId="14C6626D" w14:textId="77777777" w:rsidR="0067058B" w:rsidRPr="0067058B" w:rsidRDefault="0067058B" w:rsidP="0067058B"/>
    <w:sectPr w:rsidR="0067058B" w:rsidRPr="006705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61008" w14:textId="77777777" w:rsidR="008F5D13" w:rsidRDefault="008F5D13" w:rsidP="008A5D2D">
      <w:pPr>
        <w:spacing w:after="0" w:line="240" w:lineRule="auto"/>
      </w:pPr>
      <w:r>
        <w:separator/>
      </w:r>
    </w:p>
  </w:endnote>
  <w:endnote w:type="continuationSeparator" w:id="0">
    <w:p w14:paraId="5DE9911E" w14:textId="77777777" w:rsidR="008F5D13" w:rsidRDefault="008F5D13" w:rsidP="008A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Hewitt">
    <w:panose1 w:val="00000000000000000000"/>
    <w:charset w:val="00"/>
    <w:family w:val="modern"/>
    <w:notTrueType/>
    <w:pitch w:val="variable"/>
    <w:sig w:usb0="A000002F" w:usb1="500160FB" w:usb2="00000010" w:usb3="00000000" w:csb0="00000193" w:csb1="00000000"/>
  </w:font>
  <w:font w:name="Calibri">
    <w:panose1 w:val="020F0502020204030204"/>
    <w:charset w:val="00"/>
    <w:family w:val="swiss"/>
    <w:pitch w:val="variable"/>
    <w:sig w:usb0="E4002EFF" w:usb1="C000247B" w:usb2="00000009" w:usb3="00000000" w:csb0="000001FF" w:csb1="00000000"/>
  </w:font>
  <w:font w:name="Nunito Light">
    <w:panose1 w:val="00000400000000000000"/>
    <w:charset w:val="00"/>
    <w:family w:val="auto"/>
    <w:pitch w:val="variable"/>
    <w:sig w:usb0="20000007" w:usb1="00000001" w:usb2="00000000" w:usb3="00000000" w:csb0="00000193" w:csb1="00000000"/>
  </w:font>
  <w:font w:name="Nunito ExtraBold">
    <w:panose1 w:val="000009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44E42" w14:textId="77777777" w:rsidR="008F5D13" w:rsidRDefault="008F5D13" w:rsidP="008A5D2D">
      <w:pPr>
        <w:spacing w:after="0" w:line="240" w:lineRule="auto"/>
      </w:pPr>
      <w:r>
        <w:separator/>
      </w:r>
    </w:p>
  </w:footnote>
  <w:footnote w:type="continuationSeparator" w:id="0">
    <w:p w14:paraId="01BB5A70" w14:textId="77777777" w:rsidR="008F5D13" w:rsidRDefault="008F5D13" w:rsidP="008A5D2D">
      <w:pPr>
        <w:spacing w:after="0" w:line="240" w:lineRule="auto"/>
      </w:pPr>
      <w:r>
        <w:continuationSeparator/>
      </w:r>
    </w:p>
  </w:footnote>
  <w:footnote w:id="1">
    <w:p w14:paraId="7457BEEF" w14:textId="632EB47D" w:rsidR="008A5D2D" w:rsidRDefault="008A5D2D" w:rsidP="008A5D2D">
      <w:pPr>
        <w:pStyle w:val="Voetnoottekst"/>
        <w:rPr>
          <w:sz w:val="18"/>
          <w:szCs w:val="18"/>
        </w:rPr>
      </w:pPr>
      <w:r>
        <w:rPr>
          <w:rStyle w:val="Voetnootmarkering"/>
          <w:sz w:val="18"/>
          <w:szCs w:val="18"/>
        </w:rPr>
        <w:footnoteRef/>
      </w:r>
      <w:r>
        <w:rPr>
          <w:sz w:val="18"/>
          <w:szCs w:val="18"/>
        </w:rPr>
        <w:t xml:space="preserve"> Vertegenwoordiging:</w:t>
      </w:r>
      <w:r w:rsidR="00462487">
        <w:rPr>
          <w:sz w:val="18"/>
          <w:szCs w:val="18"/>
        </w:rPr>
        <w:t xml:space="preserve"> </w:t>
      </w:r>
      <w:r>
        <w:rPr>
          <w:sz w:val="18"/>
          <w:szCs w:val="18"/>
        </w:rPr>
        <w:t>ICC, C&amp;CNL; V&amp;VN-IBD; NVMDL-IBD; MLDS</w:t>
      </w:r>
    </w:p>
  </w:footnote>
  <w:footnote w:id="2">
    <w:p w14:paraId="6544BF0C" w14:textId="77777777" w:rsidR="008A5D2D" w:rsidRDefault="008A5D2D" w:rsidP="008A5D2D">
      <w:pPr>
        <w:pStyle w:val="Voetnoottekst"/>
        <w:rPr>
          <w:sz w:val="18"/>
          <w:szCs w:val="18"/>
        </w:rPr>
      </w:pPr>
      <w:r>
        <w:rPr>
          <w:rStyle w:val="Voetnootmarkering"/>
          <w:sz w:val="18"/>
          <w:szCs w:val="18"/>
        </w:rPr>
        <w:footnoteRef/>
      </w:r>
      <w:r>
        <w:rPr>
          <w:sz w:val="18"/>
          <w:szCs w:val="18"/>
        </w:rPr>
        <w:t xml:space="preserve"> Voor deze onderzoeksprojecten is geen vast bedrag aan subsidie beschikbaar. Nadat er een keuze is gemaakt door de stuurgroep voor één of meerdere projecten, gaat fondsenwerving ervoor van start. Tegen het einde van het jaar wordt duidelijk of de projecten inderdaad gehonoreerd kunnen worden. </w:t>
      </w:r>
    </w:p>
  </w:footnote>
  <w:footnote w:id="3">
    <w:p w14:paraId="196222AD" w14:textId="14704209" w:rsidR="008A5D2D" w:rsidRDefault="008A5D2D" w:rsidP="008A5D2D">
      <w:pPr>
        <w:pStyle w:val="Voetnoottekst"/>
        <w:rPr>
          <w:sz w:val="18"/>
          <w:szCs w:val="18"/>
        </w:rPr>
      </w:pPr>
      <w:r>
        <w:rPr>
          <w:rStyle w:val="Voetnootmarkering"/>
          <w:sz w:val="18"/>
          <w:szCs w:val="18"/>
        </w:rPr>
        <w:footnoteRef/>
      </w:r>
      <w:r>
        <w:rPr>
          <w:sz w:val="18"/>
          <w:szCs w:val="18"/>
        </w:rPr>
        <w:t xml:space="preserve"> Indien meer dan 5 onderzoeksideeën worden ingediend voor deze pitch, zal de stuurgroep als tussenstap een voorselectie maken van de 5 meest kansrijke ideeën. De overige onderzoekers zullen bericht krijgen dat ze niet verder meedingen in de call. Er worden dus maximaal 5 onderzoeksideeën gepresenteerd aan het patiëntenpanel. </w:t>
      </w:r>
    </w:p>
  </w:footnote>
  <w:footnote w:id="4">
    <w:p w14:paraId="64D90F3A" w14:textId="77777777" w:rsidR="008A5D2D" w:rsidRDefault="008A5D2D" w:rsidP="008A5D2D">
      <w:pPr>
        <w:pStyle w:val="Voetnoottekst"/>
      </w:pPr>
      <w:r>
        <w:rPr>
          <w:rStyle w:val="Voetnootmarkering"/>
          <w:sz w:val="18"/>
          <w:szCs w:val="18"/>
        </w:rPr>
        <w:footnoteRef/>
      </w:r>
      <w:r>
        <w:rPr>
          <w:sz w:val="18"/>
          <w:szCs w:val="18"/>
        </w:rPr>
        <w:t xml:space="preserve"> In de Wetenschappelijke Toetsingscommissie nemen twee WAR leden van de MLDS deel, twee ICC leden en een patiënt vanuit C&amp;CNL. Bij conflicts of interest laten zij zich voor dat project vervangen.</w:t>
      </w:r>
    </w:p>
  </w:footnote>
  <w:footnote w:id="5">
    <w:p w14:paraId="762A0FBD" w14:textId="77777777" w:rsidR="008A5D2D" w:rsidRDefault="008A5D2D" w:rsidP="008A5D2D">
      <w:pPr>
        <w:pStyle w:val="Voetnoottekst"/>
        <w:rPr>
          <w:sz w:val="18"/>
          <w:szCs w:val="18"/>
        </w:rPr>
      </w:pPr>
      <w:r>
        <w:rPr>
          <w:rStyle w:val="Voetnootmarkering"/>
          <w:sz w:val="18"/>
          <w:szCs w:val="18"/>
        </w:rPr>
        <w:footnoteRef/>
      </w:r>
      <w:r>
        <w:rPr>
          <w:sz w:val="18"/>
          <w:szCs w:val="18"/>
        </w:rPr>
        <w:t xml:space="preserve"> Patiënten, artsen en onderzoekers kunnen zelf actief bijdragen aan het verwerven van de nodige fondsen voor het subsidiëren van deze onderzoeken. Denk aan het bekend maken van acties en evenementen in het eigen netwerk en opzetten of deelnemen aan acties en evenementen.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7AA3"/>
    <w:multiLevelType w:val="hybridMultilevel"/>
    <w:tmpl w:val="D50A86A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4A20F73"/>
    <w:multiLevelType w:val="multilevel"/>
    <w:tmpl w:val="DB226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767D4C"/>
    <w:multiLevelType w:val="multilevel"/>
    <w:tmpl w:val="4BEE64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4D1A6C"/>
    <w:multiLevelType w:val="hybridMultilevel"/>
    <w:tmpl w:val="CF20A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511A72"/>
    <w:multiLevelType w:val="multilevel"/>
    <w:tmpl w:val="72524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50BF0"/>
    <w:multiLevelType w:val="hybridMultilevel"/>
    <w:tmpl w:val="5C745128"/>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15:restartNumberingAfterBreak="0">
    <w:nsid w:val="53DF5C75"/>
    <w:multiLevelType w:val="multilevel"/>
    <w:tmpl w:val="686084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2A3FEB"/>
    <w:multiLevelType w:val="multilevel"/>
    <w:tmpl w:val="A18C1B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6"/>
  </w:num>
  <w:num w:numId="5">
    <w:abstractNumId w:val="7"/>
  </w:num>
  <w:num w:numId="6">
    <w:abstractNumId w:val="0"/>
  </w:num>
  <w:num w:numId="7">
    <w:abstractNumId w:val="5"/>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1CB"/>
    <w:rsid w:val="000073DD"/>
    <w:rsid w:val="000102A6"/>
    <w:rsid w:val="000532F5"/>
    <w:rsid w:val="00060C18"/>
    <w:rsid w:val="000978C2"/>
    <w:rsid w:val="000E7284"/>
    <w:rsid w:val="00106C2E"/>
    <w:rsid w:val="0014368C"/>
    <w:rsid w:val="001B41EC"/>
    <w:rsid w:val="001B478C"/>
    <w:rsid w:val="001D03C1"/>
    <w:rsid w:val="002001F3"/>
    <w:rsid w:val="00227657"/>
    <w:rsid w:val="002315DB"/>
    <w:rsid w:val="0026104E"/>
    <w:rsid w:val="002810E4"/>
    <w:rsid w:val="002931CB"/>
    <w:rsid w:val="002B11A0"/>
    <w:rsid w:val="00310AE8"/>
    <w:rsid w:val="00333EE6"/>
    <w:rsid w:val="0033764C"/>
    <w:rsid w:val="00364661"/>
    <w:rsid w:val="003E6C14"/>
    <w:rsid w:val="004537EF"/>
    <w:rsid w:val="00455833"/>
    <w:rsid w:val="00462487"/>
    <w:rsid w:val="004661DE"/>
    <w:rsid w:val="004816BB"/>
    <w:rsid w:val="00484564"/>
    <w:rsid w:val="00493FE5"/>
    <w:rsid w:val="004A0914"/>
    <w:rsid w:val="004C6781"/>
    <w:rsid w:val="004F17FC"/>
    <w:rsid w:val="004F66AC"/>
    <w:rsid w:val="00551A5B"/>
    <w:rsid w:val="00561384"/>
    <w:rsid w:val="00577EB1"/>
    <w:rsid w:val="005A58A7"/>
    <w:rsid w:val="005C718F"/>
    <w:rsid w:val="005D050A"/>
    <w:rsid w:val="005F33F3"/>
    <w:rsid w:val="005F7F04"/>
    <w:rsid w:val="0063291D"/>
    <w:rsid w:val="006613FA"/>
    <w:rsid w:val="0067058B"/>
    <w:rsid w:val="00671375"/>
    <w:rsid w:val="00690EEE"/>
    <w:rsid w:val="006B327F"/>
    <w:rsid w:val="00704295"/>
    <w:rsid w:val="00716481"/>
    <w:rsid w:val="0074414D"/>
    <w:rsid w:val="0074744D"/>
    <w:rsid w:val="00762CF0"/>
    <w:rsid w:val="00780DAB"/>
    <w:rsid w:val="00792D13"/>
    <w:rsid w:val="00801F1D"/>
    <w:rsid w:val="00811F54"/>
    <w:rsid w:val="00820B22"/>
    <w:rsid w:val="00876D86"/>
    <w:rsid w:val="008772FA"/>
    <w:rsid w:val="008A5D2D"/>
    <w:rsid w:val="008F1E71"/>
    <w:rsid w:val="008F5D13"/>
    <w:rsid w:val="00903020"/>
    <w:rsid w:val="00932AC0"/>
    <w:rsid w:val="009846A1"/>
    <w:rsid w:val="009A65E3"/>
    <w:rsid w:val="009C6E9B"/>
    <w:rsid w:val="009E21B9"/>
    <w:rsid w:val="00AB0D40"/>
    <w:rsid w:val="00AB6196"/>
    <w:rsid w:val="00AB786C"/>
    <w:rsid w:val="00AD3CD7"/>
    <w:rsid w:val="00AD78D2"/>
    <w:rsid w:val="00B031C1"/>
    <w:rsid w:val="00B04F5E"/>
    <w:rsid w:val="00B067B6"/>
    <w:rsid w:val="00B33B9A"/>
    <w:rsid w:val="00B61248"/>
    <w:rsid w:val="00B9436F"/>
    <w:rsid w:val="00BB0735"/>
    <w:rsid w:val="00BC3B65"/>
    <w:rsid w:val="00BD0730"/>
    <w:rsid w:val="00BE6AA0"/>
    <w:rsid w:val="00C25800"/>
    <w:rsid w:val="00C542C9"/>
    <w:rsid w:val="00CB1EBA"/>
    <w:rsid w:val="00D456D0"/>
    <w:rsid w:val="00D65DBE"/>
    <w:rsid w:val="00DA68D4"/>
    <w:rsid w:val="00DB5881"/>
    <w:rsid w:val="00DC42B8"/>
    <w:rsid w:val="00DE3F11"/>
    <w:rsid w:val="00E714F8"/>
    <w:rsid w:val="00E93EB4"/>
    <w:rsid w:val="00EE0E60"/>
    <w:rsid w:val="00F06728"/>
    <w:rsid w:val="00F323E1"/>
    <w:rsid w:val="00F6619F"/>
    <w:rsid w:val="00FA6435"/>
    <w:rsid w:val="00FD222A"/>
    <w:rsid w:val="00FD2CDE"/>
    <w:rsid w:val="00FF5BCF"/>
    <w:rsid w:val="4C0423BB"/>
    <w:rsid w:val="52ACA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348E"/>
  <w15:chartTrackingRefBased/>
  <w15:docId w15:val="{698B832A-9F76-4B89-A1D6-6BAC750D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oper Hewitt" w:eastAsia="Calibri" w:hAnsi="Cooper Hewitt"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42B8"/>
    <w:pPr>
      <w:spacing w:after="160" w:line="259" w:lineRule="auto"/>
    </w:pPr>
    <w:rPr>
      <w:rFonts w:ascii="Nunito Light" w:hAnsi="Nunito Light"/>
      <w:szCs w:val="22"/>
      <w:lang w:eastAsia="en-US"/>
    </w:rPr>
  </w:style>
  <w:style w:type="paragraph" w:styleId="Kop1">
    <w:name w:val="heading 1"/>
    <w:basedOn w:val="Standaard"/>
    <w:next w:val="Standaard"/>
    <w:link w:val="Kop1Char"/>
    <w:uiPriority w:val="9"/>
    <w:qFormat/>
    <w:rsid w:val="00DC42B8"/>
    <w:pPr>
      <w:keepNext/>
      <w:keepLines/>
      <w:spacing w:before="240" w:after="0"/>
      <w:outlineLvl w:val="0"/>
    </w:pPr>
    <w:rPr>
      <w:rFonts w:ascii="Nunito ExtraBold" w:eastAsia="Times New Roman" w:hAnsi="Nunito ExtraBold"/>
      <w:color w:val="718DC7"/>
      <w:sz w:val="32"/>
      <w:szCs w:val="32"/>
    </w:rPr>
  </w:style>
  <w:style w:type="paragraph" w:styleId="Kop2">
    <w:name w:val="heading 2"/>
    <w:basedOn w:val="Standaard"/>
    <w:next w:val="Standaard"/>
    <w:link w:val="Kop2Char"/>
    <w:uiPriority w:val="9"/>
    <w:semiHidden/>
    <w:unhideWhenUsed/>
    <w:qFormat/>
    <w:rsid w:val="00DC42B8"/>
    <w:pPr>
      <w:keepNext/>
      <w:keepLines/>
      <w:spacing w:before="40" w:after="0"/>
      <w:outlineLvl w:val="1"/>
    </w:pPr>
    <w:rPr>
      <w:rFonts w:ascii="Nunito ExtraBold" w:eastAsia="Times New Roman" w:hAnsi="Nunito ExtraBold"/>
      <w:color w:val="718DC7"/>
      <w:sz w:val="26"/>
      <w:szCs w:val="26"/>
    </w:rPr>
  </w:style>
  <w:style w:type="paragraph" w:styleId="Kop3">
    <w:name w:val="heading 3"/>
    <w:basedOn w:val="Standaard"/>
    <w:next w:val="Standaard"/>
    <w:link w:val="Kop3Char"/>
    <w:uiPriority w:val="9"/>
    <w:semiHidden/>
    <w:unhideWhenUsed/>
    <w:qFormat/>
    <w:rsid w:val="00DC42B8"/>
    <w:pPr>
      <w:keepNext/>
      <w:keepLines/>
      <w:spacing w:before="40" w:after="0"/>
      <w:outlineLvl w:val="2"/>
    </w:pPr>
    <w:rPr>
      <w:rFonts w:ascii="Nunito ExtraBold" w:eastAsia="Times New Roman" w:hAnsi="Nunito ExtraBold"/>
      <w:color w:val="718DC7"/>
      <w:sz w:val="24"/>
      <w:szCs w:val="24"/>
    </w:rPr>
  </w:style>
  <w:style w:type="paragraph" w:styleId="Kop4">
    <w:name w:val="heading 4"/>
    <w:basedOn w:val="Standaard"/>
    <w:next w:val="Standaard"/>
    <w:link w:val="Kop4Char"/>
    <w:uiPriority w:val="9"/>
    <w:semiHidden/>
    <w:unhideWhenUsed/>
    <w:qFormat/>
    <w:rsid w:val="00DC42B8"/>
    <w:pPr>
      <w:keepNext/>
      <w:keepLines/>
      <w:spacing w:before="40" w:after="0"/>
      <w:outlineLvl w:val="3"/>
    </w:pPr>
    <w:rPr>
      <w:rFonts w:ascii="Nunito ExtraBold" w:eastAsia="Times New Roman" w:hAnsi="Nunito ExtraBold"/>
      <w:i/>
      <w:iCs/>
      <w:color w:val="718DC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DC42B8"/>
    <w:rPr>
      <w:rFonts w:ascii="Nunito ExtraBold" w:eastAsia="Times New Roman" w:hAnsi="Nunito ExtraBold"/>
      <w:color w:val="718DC7"/>
      <w:sz w:val="32"/>
      <w:szCs w:val="32"/>
      <w:lang w:eastAsia="en-US"/>
    </w:rPr>
  </w:style>
  <w:style w:type="character" w:customStyle="1" w:styleId="Kop2Char">
    <w:name w:val="Kop 2 Char"/>
    <w:link w:val="Kop2"/>
    <w:uiPriority w:val="9"/>
    <w:semiHidden/>
    <w:rsid w:val="00DC42B8"/>
    <w:rPr>
      <w:rFonts w:ascii="Nunito ExtraBold" w:eastAsia="Times New Roman" w:hAnsi="Nunito ExtraBold"/>
      <w:color w:val="718DC7"/>
      <w:sz w:val="26"/>
      <w:szCs w:val="26"/>
      <w:lang w:eastAsia="en-US"/>
    </w:rPr>
  </w:style>
  <w:style w:type="character" w:customStyle="1" w:styleId="Kop3Char">
    <w:name w:val="Kop 3 Char"/>
    <w:link w:val="Kop3"/>
    <w:uiPriority w:val="9"/>
    <w:semiHidden/>
    <w:rsid w:val="00DC42B8"/>
    <w:rPr>
      <w:rFonts w:ascii="Nunito ExtraBold" w:eastAsia="Times New Roman" w:hAnsi="Nunito ExtraBold"/>
      <w:color w:val="718DC7"/>
      <w:sz w:val="24"/>
      <w:szCs w:val="24"/>
      <w:lang w:eastAsia="en-US"/>
    </w:rPr>
  </w:style>
  <w:style w:type="character" w:customStyle="1" w:styleId="Kop4Char">
    <w:name w:val="Kop 4 Char"/>
    <w:link w:val="Kop4"/>
    <w:uiPriority w:val="9"/>
    <w:semiHidden/>
    <w:rsid w:val="00DC42B8"/>
    <w:rPr>
      <w:rFonts w:ascii="Nunito ExtraBold" w:eastAsia="Times New Roman" w:hAnsi="Nunito ExtraBold"/>
      <w:i/>
      <w:iCs/>
      <w:color w:val="718DC7"/>
      <w:szCs w:val="22"/>
      <w:lang w:eastAsia="en-US"/>
    </w:rPr>
  </w:style>
  <w:style w:type="paragraph" w:customStyle="1" w:styleId="paragraph">
    <w:name w:val="paragraph"/>
    <w:basedOn w:val="Standaard"/>
    <w:rsid w:val="002931CB"/>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normaltextrun">
    <w:name w:val="normaltextrun"/>
    <w:rsid w:val="002931CB"/>
  </w:style>
  <w:style w:type="character" w:customStyle="1" w:styleId="spellingerror">
    <w:name w:val="spellingerror"/>
    <w:rsid w:val="002931CB"/>
  </w:style>
  <w:style w:type="character" w:customStyle="1" w:styleId="eop">
    <w:name w:val="eop"/>
    <w:rsid w:val="002931CB"/>
  </w:style>
  <w:style w:type="character" w:styleId="Intensievebenadrukking">
    <w:name w:val="Intense Emphasis"/>
    <w:uiPriority w:val="21"/>
    <w:qFormat/>
    <w:rsid w:val="00E714F8"/>
    <w:rPr>
      <w:i/>
      <w:iCs/>
      <w:color w:val="4472C4"/>
    </w:rPr>
  </w:style>
  <w:style w:type="paragraph" w:styleId="Voetnoottekst">
    <w:name w:val="footnote text"/>
    <w:basedOn w:val="Standaard"/>
    <w:link w:val="VoetnoottekstChar"/>
    <w:uiPriority w:val="99"/>
    <w:semiHidden/>
    <w:unhideWhenUsed/>
    <w:rsid w:val="008A5D2D"/>
    <w:pPr>
      <w:spacing w:after="0" w:line="240" w:lineRule="auto"/>
    </w:pPr>
    <w:rPr>
      <w:szCs w:val="20"/>
    </w:rPr>
  </w:style>
  <w:style w:type="character" w:customStyle="1" w:styleId="VoetnoottekstChar">
    <w:name w:val="Voetnoottekst Char"/>
    <w:link w:val="Voetnoottekst"/>
    <w:uiPriority w:val="99"/>
    <w:semiHidden/>
    <w:rsid w:val="008A5D2D"/>
    <w:rPr>
      <w:rFonts w:ascii="Nunito Light" w:hAnsi="Nunito Light"/>
      <w:lang w:eastAsia="en-US"/>
    </w:rPr>
  </w:style>
  <w:style w:type="character" w:styleId="Voetnootmarkering">
    <w:name w:val="footnote reference"/>
    <w:uiPriority w:val="99"/>
    <w:semiHidden/>
    <w:unhideWhenUsed/>
    <w:rsid w:val="008A5D2D"/>
    <w:rPr>
      <w:vertAlign w:val="superscript"/>
    </w:rPr>
  </w:style>
  <w:style w:type="table" w:styleId="Tabelraster">
    <w:name w:val="Table Grid"/>
    <w:basedOn w:val="Standaardtabel"/>
    <w:uiPriority w:val="39"/>
    <w:rsid w:val="008A5D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C6781"/>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4C6781"/>
    <w:rPr>
      <w:rFonts w:ascii="Segoe UI" w:hAnsi="Segoe UI" w:cs="Segoe UI"/>
      <w:sz w:val="18"/>
      <w:szCs w:val="18"/>
      <w:lang w:eastAsia="en-US"/>
    </w:rPr>
  </w:style>
  <w:style w:type="character" w:styleId="Verwijzingopmerking">
    <w:name w:val="annotation reference"/>
    <w:uiPriority w:val="99"/>
    <w:semiHidden/>
    <w:unhideWhenUsed/>
    <w:rsid w:val="004C6781"/>
    <w:rPr>
      <w:sz w:val="16"/>
      <w:szCs w:val="16"/>
    </w:rPr>
  </w:style>
  <w:style w:type="paragraph" w:styleId="Tekstopmerking">
    <w:name w:val="annotation text"/>
    <w:basedOn w:val="Standaard"/>
    <w:link w:val="TekstopmerkingChar"/>
    <w:uiPriority w:val="99"/>
    <w:unhideWhenUsed/>
    <w:rsid w:val="004C6781"/>
    <w:rPr>
      <w:szCs w:val="20"/>
    </w:rPr>
  </w:style>
  <w:style w:type="character" w:customStyle="1" w:styleId="TekstopmerkingChar">
    <w:name w:val="Tekst opmerking Char"/>
    <w:link w:val="Tekstopmerking"/>
    <w:uiPriority w:val="99"/>
    <w:rsid w:val="004C6781"/>
    <w:rPr>
      <w:rFonts w:ascii="Nunito Light" w:hAnsi="Nunito Light"/>
      <w:lang w:eastAsia="en-US"/>
    </w:rPr>
  </w:style>
  <w:style w:type="paragraph" w:styleId="Onderwerpvanopmerking">
    <w:name w:val="annotation subject"/>
    <w:basedOn w:val="Tekstopmerking"/>
    <w:next w:val="Tekstopmerking"/>
    <w:link w:val="OnderwerpvanopmerkingChar"/>
    <w:uiPriority w:val="99"/>
    <w:semiHidden/>
    <w:unhideWhenUsed/>
    <w:rsid w:val="004C6781"/>
    <w:rPr>
      <w:b/>
      <w:bCs/>
    </w:rPr>
  </w:style>
  <w:style w:type="character" w:customStyle="1" w:styleId="OnderwerpvanopmerkingChar">
    <w:name w:val="Onderwerp van opmerking Char"/>
    <w:link w:val="Onderwerpvanopmerking"/>
    <w:uiPriority w:val="99"/>
    <w:semiHidden/>
    <w:rsid w:val="004C6781"/>
    <w:rPr>
      <w:rFonts w:ascii="Nunito Light" w:hAnsi="Nunito Ligh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76495">
      <w:bodyDiv w:val="1"/>
      <w:marLeft w:val="0"/>
      <w:marRight w:val="0"/>
      <w:marTop w:val="0"/>
      <w:marBottom w:val="0"/>
      <w:divBdr>
        <w:top w:val="none" w:sz="0" w:space="0" w:color="auto"/>
        <w:left w:val="none" w:sz="0" w:space="0" w:color="auto"/>
        <w:bottom w:val="none" w:sz="0" w:space="0" w:color="auto"/>
        <w:right w:val="none" w:sz="0" w:space="0" w:color="auto"/>
      </w:divBdr>
      <w:divsChild>
        <w:div w:id="2056855680">
          <w:marLeft w:val="0"/>
          <w:marRight w:val="0"/>
          <w:marTop w:val="0"/>
          <w:marBottom w:val="0"/>
          <w:divBdr>
            <w:top w:val="none" w:sz="0" w:space="0" w:color="auto"/>
            <w:left w:val="none" w:sz="0" w:space="0" w:color="auto"/>
            <w:bottom w:val="none" w:sz="0" w:space="0" w:color="auto"/>
            <w:right w:val="none" w:sz="0" w:space="0" w:color="auto"/>
          </w:divBdr>
        </w:div>
        <w:div w:id="1830093321">
          <w:marLeft w:val="0"/>
          <w:marRight w:val="0"/>
          <w:marTop w:val="0"/>
          <w:marBottom w:val="0"/>
          <w:divBdr>
            <w:top w:val="none" w:sz="0" w:space="0" w:color="auto"/>
            <w:left w:val="none" w:sz="0" w:space="0" w:color="auto"/>
            <w:bottom w:val="none" w:sz="0" w:space="0" w:color="auto"/>
            <w:right w:val="none" w:sz="0" w:space="0" w:color="auto"/>
          </w:divBdr>
        </w:div>
        <w:div w:id="1789159587">
          <w:marLeft w:val="0"/>
          <w:marRight w:val="0"/>
          <w:marTop w:val="0"/>
          <w:marBottom w:val="0"/>
          <w:divBdr>
            <w:top w:val="none" w:sz="0" w:space="0" w:color="auto"/>
            <w:left w:val="none" w:sz="0" w:space="0" w:color="auto"/>
            <w:bottom w:val="none" w:sz="0" w:space="0" w:color="auto"/>
            <w:right w:val="none" w:sz="0" w:space="0" w:color="auto"/>
          </w:divBdr>
        </w:div>
        <w:div w:id="1281377233">
          <w:marLeft w:val="0"/>
          <w:marRight w:val="0"/>
          <w:marTop w:val="0"/>
          <w:marBottom w:val="0"/>
          <w:divBdr>
            <w:top w:val="none" w:sz="0" w:space="0" w:color="auto"/>
            <w:left w:val="none" w:sz="0" w:space="0" w:color="auto"/>
            <w:bottom w:val="none" w:sz="0" w:space="0" w:color="auto"/>
            <w:right w:val="none" w:sz="0" w:space="0" w:color="auto"/>
          </w:divBdr>
        </w:div>
        <w:div w:id="1108351102">
          <w:marLeft w:val="0"/>
          <w:marRight w:val="0"/>
          <w:marTop w:val="0"/>
          <w:marBottom w:val="0"/>
          <w:divBdr>
            <w:top w:val="none" w:sz="0" w:space="0" w:color="auto"/>
            <w:left w:val="none" w:sz="0" w:space="0" w:color="auto"/>
            <w:bottom w:val="none" w:sz="0" w:space="0" w:color="auto"/>
            <w:right w:val="none" w:sz="0" w:space="0" w:color="auto"/>
          </w:divBdr>
        </w:div>
        <w:div w:id="899176733">
          <w:marLeft w:val="0"/>
          <w:marRight w:val="0"/>
          <w:marTop w:val="0"/>
          <w:marBottom w:val="0"/>
          <w:divBdr>
            <w:top w:val="none" w:sz="0" w:space="0" w:color="auto"/>
            <w:left w:val="none" w:sz="0" w:space="0" w:color="auto"/>
            <w:bottom w:val="none" w:sz="0" w:space="0" w:color="auto"/>
            <w:right w:val="none" w:sz="0" w:space="0" w:color="auto"/>
          </w:divBdr>
        </w:div>
        <w:div w:id="1848445556">
          <w:marLeft w:val="0"/>
          <w:marRight w:val="0"/>
          <w:marTop w:val="0"/>
          <w:marBottom w:val="0"/>
          <w:divBdr>
            <w:top w:val="none" w:sz="0" w:space="0" w:color="auto"/>
            <w:left w:val="none" w:sz="0" w:space="0" w:color="auto"/>
            <w:bottom w:val="none" w:sz="0" w:space="0" w:color="auto"/>
            <w:right w:val="none" w:sz="0" w:space="0" w:color="auto"/>
          </w:divBdr>
        </w:div>
        <w:div w:id="350423320">
          <w:marLeft w:val="0"/>
          <w:marRight w:val="0"/>
          <w:marTop w:val="0"/>
          <w:marBottom w:val="0"/>
          <w:divBdr>
            <w:top w:val="none" w:sz="0" w:space="0" w:color="auto"/>
            <w:left w:val="none" w:sz="0" w:space="0" w:color="auto"/>
            <w:bottom w:val="none" w:sz="0" w:space="0" w:color="auto"/>
            <w:right w:val="none" w:sz="0" w:space="0" w:color="auto"/>
          </w:divBdr>
        </w:div>
        <w:div w:id="190456865">
          <w:marLeft w:val="0"/>
          <w:marRight w:val="0"/>
          <w:marTop w:val="0"/>
          <w:marBottom w:val="0"/>
          <w:divBdr>
            <w:top w:val="none" w:sz="0" w:space="0" w:color="auto"/>
            <w:left w:val="none" w:sz="0" w:space="0" w:color="auto"/>
            <w:bottom w:val="none" w:sz="0" w:space="0" w:color="auto"/>
            <w:right w:val="none" w:sz="0" w:space="0" w:color="auto"/>
          </w:divBdr>
        </w:div>
      </w:divsChild>
    </w:div>
    <w:div w:id="218905186">
      <w:bodyDiv w:val="1"/>
      <w:marLeft w:val="0"/>
      <w:marRight w:val="0"/>
      <w:marTop w:val="0"/>
      <w:marBottom w:val="0"/>
      <w:divBdr>
        <w:top w:val="none" w:sz="0" w:space="0" w:color="auto"/>
        <w:left w:val="none" w:sz="0" w:space="0" w:color="auto"/>
        <w:bottom w:val="none" w:sz="0" w:space="0" w:color="auto"/>
        <w:right w:val="none" w:sz="0" w:space="0" w:color="auto"/>
      </w:divBdr>
    </w:div>
    <w:div w:id="410853149">
      <w:bodyDiv w:val="1"/>
      <w:marLeft w:val="0"/>
      <w:marRight w:val="0"/>
      <w:marTop w:val="0"/>
      <w:marBottom w:val="0"/>
      <w:divBdr>
        <w:top w:val="none" w:sz="0" w:space="0" w:color="auto"/>
        <w:left w:val="none" w:sz="0" w:space="0" w:color="auto"/>
        <w:bottom w:val="none" w:sz="0" w:space="0" w:color="auto"/>
        <w:right w:val="none" w:sz="0" w:space="0" w:color="auto"/>
      </w:divBdr>
    </w:div>
    <w:div w:id="662198899">
      <w:bodyDiv w:val="1"/>
      <w:marLeft w:val="0"/>
      <w:marRight w:val="0"/>
      <w:marTop w:val="0"/>
      <w:marBottom w:val="0"/>
      <w:divBdr>
        <w:top w:val="none" w:sz="0" w:space="0" w:color="auto"/>
        <w:left w:val="none" w:sz="0" w:space="0" w:color="auto"/>
        <w:bottom w:val="none" w:sz="0" w:space="0" w:color="auto"/>
        <w:right w:val="none" w:sz="0" w:space="0" w:color="auto"/>
      </w:divBdr>
      <w:divsChild>
        <w:div w:id="612172205">
          <w:marLeft w:val="0"/>
          <w:marRight w:val="0"/>
          <w:marTop w:val="0"/>
          <w:marBottom w:val="0"/>
          <w:divBdr>
            <w:top w:val="none" w:sz="0" w:space="0" w:color="auto"/>
            <w:left w:val="none" w:sz="0" w:space="0" w:color="auto"/>
            <w:bottom w:val="none" w:sz="0" w:space="0" w:color="auto"/>
            <w:right w:val="none" w:sz="0" w:space="0" w:color="auto"/>
          </w:divBdr>
        </w:div>
        <w:div w:id="1699626926">
          <w:marLeft w:val="0"/>
          <w:marRight w:val="0"/>
          <w:marTop w:val="0"/>
          <w:marBottom w:val="0"/>
          <w:divBdr>
            <w:top w:val="none" w:sz="0" w:space="0" w:color="auto"/>
            <w:left w:val="none" w:sz="0" w:space="0" w:color="auto"/>
            <w:bottom w:val="none" w:sz="0" w:space="0" w:color="auto"/>
            <w:right w:val="none" w:sz="0" w:space="0" w:color="auto"/>
          </w:divBdr>
        </w:div>
        <w:div w:id="1386372810">
          <w:marLeft w:val="0"/>
          <w:marRight w:val="0"/>
          <w:marTop w:val="0"/>
          <w:marBottom w:val="0"/>
          <w:divBdr>
            <w:top w:val="none" w:sz="0" w:space="0" w:color="auto"/>
            <w:left w:val="none" w:sz="0" w:space="0" w:color="auto"/>
            <w:bottom w:val="none" w:sz="0" w:space="0" w:color="auto"/>
            <w:right w:val="none" w:sz="0" w:space="0" w:color="auto"/>
          </w:divBdr>
        </w:div>
        <w:div w:id="235823438">
          <w:marLeft w:val="0"/>
          <w:marRight w:val="0"/>
          <w:marTop w:val="0"/>
          <w:marBottom w:val="0"/>
          <w:divBdr>
            <w:top w:val="none" w:sz="0" w:space="0" w:color="auto"/>
            <w:left w:val="none" w:sz="0" w:space="0" w:color="auto"/>
            <w:bottom w:val="none" w:sz="0" w:space="0" w:color="auto"/>
            <w:right w:val="none" w:sz="0" w:space="0" w:color="auto"/>
          </w:divBdr>
        </w:div>
        <w:div w:id="1541895773">
          <w:marLeft w:val="0"/>
          <w:marRight w:val="0"/>
          <w:marTop w:val="0"/>
          <w:marBottom w:val="0"/>
          <w:divBdr>
            <w:top w:val="none" w:sz="0" w:space="0" w:color="auto"/>
            <w:left w:val="none" w:sz="0" w:space="0" w:color="auto"/>
            <w:bottom w:val="none" w:sz="0" w:space="0" w:color="auto"/>
            <w:right w:val="none" w:sz="0" w:space="0" w:color="auto"/>
          </w:divBdr>
        </w:div>
        <w:div w:id="2041078245">
          <w:marLeft w:val="0"/>
          <w:marRight w:val="0"/>
          <w:marTop w:val="0"/>
          <w:marBottom w:val="0"/>
          <w:divBdr>
            <w:top w:val="none" w:sz="0" w:space="0" w:color="auto"/>
            <w:left w:val="none" w:sz="0" w:space="0" w:color="auto"/>
            <w:bottom w:val="none" w:sz="0" w:space="0" w:color="auto"/>
            <w:right w:val="none" w:sz="0" w:space="0" w:color="auto"/>
          </w:divBdr>
        </w:div>
        <w:div w:id="816610517">
          <w:marLeft w:val="0"/>
          <w:marRight w:val="0"/>
          <w:marTop w:val="0"/>
          <w:marBottom w:val="0"/>
          <w:divBdr>
            <w:top w:val="none" w:sz="0" w:space="0" w:color="auto"/>
            <w:left w:val="none" w:sz="0" w:space="0" w:color="auto"/>
            <w:bottom w:val="none" w:sz="0" w:space="0" w:color="auto"/>
            <w:right w:val="none" w:sz="0" w:space="0" w:color="auto"/>
          </w:divBdr>
        </w:div>
        <w:div w:id="311523738">
          <w:marLeft w:val="0"/>
          <w:marRight w:val="0"/>
          <w:marTop w:val="0"/>
          <w:marBottom w:val="0"/>
          <w:divBdr>
            <w:top w:val="none" w:sz="0" w:space="0" w:color="auto"/>
            <w:left w:val="none" w:sz="0" w:space="0" w:color="auto"/>
            <w:bottom w:val="none" w:sz="0" w:space="0" w:color="auto"/>
            <w:right w:val="none" w:sz="0" w:space="0" w:color="auto"/>
          </w:divBdr>
        </w:div>
        <w:div w:id="194924704">
          <w:marLeft w:val="0"/>
          <w:marRight w:val="0"/>
          <w:marTop w:val="0"/>
          <w:marBottom w:val="0"/>
          <w:divBdr>
            <w:top w:val="none" w:sz="0" w:space="0" w:color="auto"/>
            <w:left w:val="none" w:sz="0" w:space="0" w:color="auto"/>
            <w:bottom w:val="none" w:sz="0" w:space="0" w:color="auto"/>
            <w:right w:val="none" w:sz="0" w:space="0" w:color="auto"/>
          </w:divBdr>
        </w:div>
      </w:divsChild>
    </w:div>
    <w:div w:id="11591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48CD990F5AC4DBB217D1AB70B7869" ma:contentTypeVersion="12" ma:contentTypeDescription="Een nieuw document maken." ma:contentTypeScope="" ma:versionID="ac734a155858b6d4c54bc7a1de9038ba">
  <xsd:schema xmlns:xsd="http://www.w3.org/2001/XMLSchema" xmlns:xs="http://www.w3.org/2001/XMLSchema" xmlns:p="http://schemas.microsoft.com/office/2006/metadata/properties" xmlns:ns2="9236ed9b-f6d5-48dd-83f8-bdd24508c61e" xmlns:ns3="811c8721-f709-497d-b02b-6112009a0fcc" targetNamespace="http://schemas.microsoft.com/office/2006/metadata/properties" ma:root="true" ma:fieldsID="54e4576c305d0c370191ec86b06aaf0b" ns2:_="" ns3:_="">
    <xsd:import namespace="9236ed9b-f6d5-48dd-83f8-bdd24508c61e"/>
    <xsd:import namespace="811c8721-f709-497d-b02b-6112009a0f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6ed9b-f6d5-48dd-83f8-bdd24508c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1c8721-f709-497d-b02b-6112009a0fc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E6E31-D340-49D6-B69C-5B98C4E9C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6ed9b-f6d5-48dd-83f8-bdd24508c61e"/>
    <ds:schemaRef ds:uri="811c8721-f709-497d-b02b-6112009a0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451BA-5D4E-46BC-B4D3-FD9055C185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FF2685-C839-49DC-9B4D-65E7B7E07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1320</Words>
  <Characters>7265</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Boersma | Maag Lever Darm Stichting</dc:creator>
  <cp:keywords/>
  <dc:description/>
  <cp:lastModifiedBy>Marijke Boersma | Maag Lever Darm Stichting</cp:lastModifiedBy>
  <cp:revision>8</cp:revision>
  <cp:lastPrinted>2021-11-19T14:38:00Z</cp:lastPrinted>
  <dcterms:created xsi:type="dcterms:W3CDTF">2022-01-10T10:20:00Z</dcterms:created>
  <dcterms:modified xsi:type="dcterms:W3CDTF">2022-01-20T13:16:00Z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0x010100EE648CD990F5AC4DBB217D1AB70B7869</vt:lpwstr>
  </property>
</Properties>
</file>